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1C" w:rsidRDefault="00D15A1C" w:rsidP="00D15A1C">
      <w:pPr>
        <w:ind w:firstLine="708"/>
        <w:jc w:val="both"/>
        <w:rPr>
          <w:rFonts w:ascii="Calibri" w:hAnsi="Calibri" w:cs="Calibri"/>
          <w:color w:val="595959" w:themeColor="text1" w:themeTint="A6"/>
          <w:sz w:val="26"/>
          <w:szCs w:val="26"/>
        </w:rPr>
      </w:pPr>
      <w:r w:rsidRPr="009C3330">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29 veintinueve de octubre</w:t>
      </w:r>
      <w:r w:rsidRPr="009C3330">
        <w:rPr>
          <w:rFonts w:ascii="Calibri" w:hAnsi="Calibri" w:cs="Calibri"/>
          <w:b/>
          <w:color w:val="767171" w:themeColor="background2" w:themeShade="80"/>
          <w:sz w:val="26"/>
          <w:szCs w:val="26"/>
        </w:rPr>
        <w:t xml:space="preserve"> del año 201</w:t>
      </w:r>
      <w:r>
        <w:rPr>
          <w:rFonts w:ascii="Calibri" w:hAnsi="Calibri" w:cs="Calibri"/>
          <w:b/>
          <w:color w:val="767171" w:themeColor="background2" w:themeShade="80"/>
          <w:sz w:val="26"/>
          <w:szCs w:val="26"/>
        </w:rPr>
        <w:t>8</w:t>
      </w:r>
      <w:r w:rsidRPr="009C3330">
        <w:rPr>
          <w:rFonts w:ascii="Calibri" w:hAnsi="Calibri" w:cs="Calibri"/>
          <w:b/>
          <w:color w:val="767171" w:themeColor="background2" w:themeShade="80"/>
          <w:sz w:val="26"/>
          <w:szCs w:val="26"/>
        </w:rPr>
        <w:t xml:space="preserve"> dos mil dieci</w:t>
      </w:r>
      <w:r>
        <w:rPr>
          <w:rFonts w:ascii="Calibri" w:hAnsi="Calibri" w:cs="Calibri"/>
          <w:b/>
          <w:color w:val="767171" w:themeColor="background2" w:themeShade="80"/>
          <w:sz w:val="26"/>
          <w:szCs w:val="26"/>
        </w:rPr>
        <w:t>ocho</w:t>
      </w:r>
      <w:r>
        <w:rPr>
          <w:rFonts w:ascii="Calibri" w:hAnsi="Calibri" w:cs="Calibri"/>
          <w:color w:val="595959" w:themeColor="text1" w:themeTint="A6"/>
          <w:sz w:val="26"/>
          <w:szCs w:val="26"/>
        </w:rPr>
        <w:t xml:space="preserve">. . . . . . . . . . . . . . . . . . . . . . . . . . . . . . .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D15A1C" w:rsidRPr="00B37902" w:rsidRDefault="00D15A1C" w:rsidP="00D15A1C">
      <w:pPr>
        <w:ind w:firstLine="708"/>
        <w:jc w:val="both"/>
        <w:rPr>
          <w:rFonts w:ascii="Calibri" w:hAnsi="Calibri" w:cs="Calibri"/>
          <w:color w:val="767171" w:themeColor="background2" w:themeShade="80"/>
          <w:sz w:val="20"/>
          <w:szCs w:val="20"/>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b/>
          <w:bCs/>
          <w:i/>
          <w:iCs/>
          <w:color w:val="767171" w:themeColor="background2" w:themeShade="80"/>
          <w:sz w:val="26"/>
          <w:szCs w:val="26"/>
          <w:lang w:val="es-ES"/>
        </w:rPr>
        <w:t>V I S T O S</w:t>
      </w:r>
      <w:r w:rsidRPr="009C3330">
        <w:rPr>
          <w:rFonts w:ascii="Calibri" w:hAnsi="Calibri" w:cs="Calibri"/>
          <w:bCs/>
          <w:iCs/>
          <w:color w:val="767171" w:themeColor="background2" w:themeShade="80"/>
          <w:sz w:val="26"/>
          <w:szCs w:val="26"/>
          <w:lang w:val="es-ES"/>
        </w:rPr>
        <w:t xml:space="preserve">, </w:t>
      </w:r>
      <w:r w:rsidRPr="009C3330">
        <w:rPr>
          <w:rFonts w:ascii="Calibri" w:hAnsi="Calibri" w:cs="Calibri"/>
          <w:bCs/>
          <w:iCs/>
          <w:color w:val="767171" w:themeColor="background2" w:themeShade="80"/>
          <w:sz w:val="26"/>
          <w:szCs w:val="26"/>
        </w:rPr>
        <w:t>para dictar sentencia definitiva,</w:t>
      </w:r>
      <w:r w:rsidRPr="009C3330">
        <w:rPr>
          <w:rFonts w:ascii="Calibri" w:hAnsi="Calibri" w:cs="Calibri"/>
          <w:color w:val="767171" w:themeColor="background2" w:themeShade="80"/>
          <w:sz w:val="26"/>
          <w:szCs w:val="26"/>
        </w:rPr>
        <w:t xml:space="preserve"> los autos del proceso administrativo identificado con el número </w:t>
      </w:r>
      <w:bookmarkStart w:id="0" w:name="_GoBack"/>
      <w:r w:rsidRPr="00B37902">
        <w:rPr>
          <w:rFonts w:ascii="Calibri" w:hAnsi="Calibri" w:cs="Calibri"/>
          <w:b/>
          <w:color w:val="767171" w:themeColor="background2" w:themeShade="80"/>
          <w:sz w:val="26"/>
          <w:szCs w:val="26"/>
        </w:rPr>
        <w:t>1130</w:t>
      </w:r>
      <w:r w:rsidRPr="009C3330">
        <w:rPr>
          <w:rFonts w:ascii="Calibri" w:hAnsi="Calibri" w:cs="Calibri"/>
          <w:b/>
          <w:color w:val="767171" w:themeColor="background2" w:themeShade="80"/>
          <w:sz w:val="26"/>
          <w:szCs w:val="26"/>
        </w:rPr>
        <w:t>/2doJAM/201</w:t>
      </w:r>
      <w:r>
        <w:rPr>
          <w:rFonts w:ascii="Calibri" w:hAnsi="Calibri" w:cs="Calibri"/>
          <w:b/>
          <w:color w:val="767171" w:themeColor="background2" w:themeShade="80"/>
          <w:sz w:val="26"/>
          <w:szCs w:val="26"/>
        </w:rPr>
        <w:t>8</w:t>
      </w:r>
      <w:r w:rsidRPr="009C3330">
        <w:rPr>
          <w:rFonts w:ascii="Calibri" w:hAnsi="Calibri" w:cs="Calibri"/>
          <w:b/>
          <w:iCs/>
          <w:color w:val="767171" w:themeColor="background2" w:themeShade="80"/>
          <w:sz w:val="26"/>
          <w:szCs w:val="26"/>
        </w:rPr>
        <w:t>-JN</w:t>
      </w:r>
      <w:bookmarkEnd w:id="0"/>
      <w:r w:rsidRPr="009C3330">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C3330">
        <w:rPr>
          <w:rFonts w:ascii="Calibri" w:hAnsi="Calibri" w:cs="Calibri"/>
          <w:bCs/>
          <w:iCs/>
          <w:color w:val="767171" w:themeColor="background2" w:themeShade="80"/>
          <w:sz w:val="26"/>
          <w:szCs w:val="26"/>
        </w:rPr>
        <w:t>;</w:t>
      </w:r>
      <w:r w:rsidRPr="009C3330">
        <w:rPr>
          <w:rFonts w:ascii="Calibri" w:hAnsi="Calibri" w:cs="Calibri"/>
          <w:color w:val="767171" w:themeColor="background2" w:themeShade="80"/>
          <w:sz w:val="26"/>
          <w:szCs w:val="26"/>
        </w:rPr>
        <w:t xml:space="preserve"> y,. </w:t>
      </w:r>
      <w:r>
        <w:rPr>
          <w:rFonts w:ascii="Calibri" w:hAnsi="Calibri" w:cs="Calibri"/>
          <w:color w:val="767171" w:themeColor="background2" w:themeShade="80"/>
          <w:sz w:val="26"/>
          <w:szCs w:val="26"/>
        </w:rPr>
        <w:t xml:space="preserve"> . . . . . . . . . </w:t>
      </w:r>
      <w:r w:rsidRPr="009C3330">
        <w:rPr>
          <w:rFonts w:ascii="Calibri" w:hAnsi="Calibri" w:cs="Calibri"/>
          <w:color w:val="767171" w:themeColor="background2" w:themeShade="80"/>
          <w:sz w:val="26"/>
          <w:szCs w:val="26"/>
        </w:rPr>
        <w:t>. . . . . . . .</w:t>
      </w:r>
      <w:r>
        <w:rPr>
          <w:rFonts w:ascii="Calibri" w:hAnsi="Calibri" w:cs="Calibri"/>
          <w:color w:val="767171" w:themeColor="background2" w:themeShade="80"/>
          <w:sz w:val="26"/>
          <w:szCs w:val="26"/>
        </w:rPr>
        <w:t xml:space="preserve"> . . .  . . . . . . . . . . . . . . . </w:t>
      </w:r>
    </w:p>
    <w:p w:rsidR="00D15A1C" w:rsidRPr="009C3330" w:rsidRDefault="00D15A1C" w:rsidP="00D15A1C">
      <w:pPr>
        <w:pStyle w:val="Textoindependiente"/>
        <w:rPr>
          <w:rFonts w:ascii="Calibri" w:hAnsi="Calibri" w:cs="Calibri"/>
          <w:color w:val="AEAAAA" w:themeColor="background2" w:themeShade="BF"/>
          <w:sz w:val="20"/>
          <w:szCs w:val="20"/>
        </w:rPr>
      </w:pPr>
    </w:p>
    <w:p w:rsidR="00D15A1C" w:rsidRPr="009C3330" w:rsidRDefault="00D15A1C" w:rsidP="00D15A1C">
      <w:pPr>
        <w:pStyle w:val="Textoindependiente"/>
        <w:ind w:firstLine="708"/>
        <w:jc w:val="center"/>
        <w:rPr>
          <w:rFonts w:ascii="Calibri" w:eastAsia="Times New Roman" w:hAnsi="Calibri" w:cs="Calibri"/>
          <w:b/>
          <w:bCs/>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R E S U L T A N D </w:t>
      </w:r>
      <w:proofErr w:type="gramStart"/>
      <w:r w:rsidRPr="009C3330">
        <w:rPr>
          <w:rFonts w:ascii="Calibri" w:hAnsi="Calibri" w:cs="Calibri"/>
          <w:b/>
          <w:bCs/>
          <w:i/>
          <w:iCs/>
          <w:color w:val="767171" w:themeColor="background2" w:themeShade="80"/>
          <w:sz w:val="26"/>
          <w:szCs w:val="26"/>
        </w:rPr>
        <w:t>O :</w:t>
      </w:r>
      <w:proofErr w:type="gramEnd"/>
    </w:p>
    <w:p w:rsidR="00D15A1C" w:rsidRPr="009C3330" w:rsidRDefault="00D15A1C" w:rsidP="00D15A1C">
      <w:pPr>
        <w:pStyle w:val="Textoindependiente"/>
        <w:rPr>
          <w:rFonts w:ascii="Calibri" w:hAnsi="Calibri" w:cs="Calibri"/>
          <w:b/>
          <w:bCs/>
          <w:color w:val="767171" w:themeColor="background2" w:themeShade="80"/>
          <w:sz w:val="26"/>
          <w:szCs w:val="26"/>
        </w:rPr>
      </w:pPr>
    </w:p>
    <w:p w:rsidR="00D15A1C" w:rsidRPr="009C3330" w:rsidRDefault="00D15A1C" w:rsidP="00D15A1C">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F7F7F" w:themeColor="text1" w:themeTint="80"/>
          <w:sz w:val="26"/>
          <w:szCs w:val="26"/>
        </w:rPr>
        <w:t>PRIMERO.-</w:t>
      </w:r>
      <w:proofErr w:type="gramEnd"/>
      <w:r w:rsidRPr="009C3330">
        <w:rPr>
          <w:rFonts w:ascii="Calibri" w:hAnsi="Calibri" w:cs="Calibri"/>
          <w:b/>
          <w:bCs/>
          <w:i/>
          <w:iCs/>
          <w:color w:val="7F7F7F" w:themeColor="text1" w:themeTint="80"/>
          <w:sz w:val="26"/>
          <w:szCs w:val="26"/>
        </w:rPr>
        <w:t xml:space="preserve"> </w:t>
      </w:r>
      <w:r w:rsidRPr="009C3330">
        <w:rPr>
          <w:rFonts w:ascii="Calibri" w:hAnsi="Calibri" w:cs="Calibri"/>
          <w:color w:val="7F7F7F" w:themeColor="text1" w:themeTint="80"/>
          <w:sz w:val="26"/>
          <w:szCs w:val="26"/>
        </w:rPr>
        <w:t xml:space="preserve">Mediante escrito de demanda administrativa, presentado el día </w:t>
      </w:r>
      <w:r>
        <w:rPr>
          <w:rFonts w:ascii="Calibri" w:hAnsi="Calibri" w:cs="Calibri"/>
          <w:color w:val="7F7F7F" w:themeColor="text1" w:themeTint="80"/>
          <w:sz w:val="26"/>
          <w:szCs w:val="26"/>
        </w:rPr>
        <w:t>3 tres</w:t>
      </w:r>
      <w:r w:rsidRPr="00256357">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256357">
        <w:rPr>
          <w:rFonts w:ascii="Calibri" w:hAnsi="Calibri" w:cs="Calibri"/>
          <w:color w:val="767171" w:themeColor="background2" w:themeShade="80"/>
          <w:sz w:val="26"/>
          <w:szCs w:val="26"/>
        </w:rPr>
        <w:t xml:space="preserve"> </w:t>
      </w:r>
      <w:r w:rsidRPr="009C3330">
        <w:rPr>
          <w:rFonts w:ascii="Calibri" w:hAnsi="Calibri" w:cs="Calibri"/>
          <w:color w:val="7F7F7F" w:themeColor="text1" w:themeTint="80"/>
          <w:sz w:val="26"/>
          <w:szCs w:val="26"/>
        </w:rPr>
        <w:t>del año 201</w:t>
      </w:r>
      <w:r>
        <w:rPr>
          <w:rFonts w:ascii="Calibri" w:hAnsi="Calibri" w:cs="Calibri"/>
          <w:color w:val="7F7F7F" w:themeColor="text1" w:themeTint="80"/>
          <w:sz w:val="26"/>
          <w:szCs w:val="26"/>
        </w:rPr>
        <w:t>8</w:t>
      </w:r>
      <w:r w:rsidRPr="009C3330">
        <w:rPr>
          <w:rFonts w:ascii="Calibri" w:hAnsi="Calibri" w:cs="Calibri"/>
          <w:color w:val="7F7F7F" w:themeColor="text1" w:themeTint="80"/>
          <w:sz w:val="26"/>
          <w:szCs w:val="26"/>
        </w:rPr>
        <w:t xml:space="preserve"> dos mil dieci</w:t>
      </w:r>
      <w:r>
        <w:rPr>
          <w:rFonts w:ascii="Calibri" w:hAnsi="Calibri" w:cs="Calibri"/>
          <w:color w:val="7F7F7F" w:themeColor="text1" w:themeTint="80"/>
          <w:sz w:val="26"/>
          <w:szCs w:val="26"/>
        </w:rPr>
        <w:t>ocho</w:t>
      </w:r>
      <w:r w:rsidRPr="009C3330">
        <w:rPr>
          <w:rFonts w:ascii="Calibri" w:hAnsi="Calibri" w:cs="Calibri"/>
          <w:color w:val="7F7F7F" w:themeColor="text1" w:themeTint="80"/>
          <w:sz w:val="26"/>
          <w:szCs w:val="26"/>
        </w:rPr>
        <w:t xml:space="preserve">, </w:t>
      </w:r>
      <w:r w:rsidRPr="009C3330">
        <w:rPr>
          <w:rFonts w:ascii="Calibri" w:hAnsi="Calibri" w:cs="Calibri"/>
          <w:color w:val="767171" w:themeColor="background2" w:themeShade="80"/>
          <w:sz w:val="26"/>
          <w:szCs w:val="26"/>
        </w:rPr>
        <w:t xml:space="preserve">en la Oficialía Común de Partes de los Juzgados Administrativos de este Municipio,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 (.....)</w:t>
      </w:r>
      <w:r w:rsidRPr="009C3330">
        <w:rPr>
          <w:rFonts w:ascii="Calibri" w:hAnsi="Calibri" w:cs="Calibri"/>
          <w:color w:val="767171" w:themeColor="background2" w:themeShade="80"/>
          <w:sz w:val="26"/>
          <w:szCs w:val="26"/>
        </w:rPr>
        <w:t xml:space="preserve">, por su propio derecho; promovió proceso administrativo; en donde señala como: . </w:t>
      </w:r>
      <w:r>
        <w:rPr>
          <w:rFonts w:ascii="Calibri" w:hAnsi="Calibri" w:cs="Calibri"/>
          <w:color w:val="767171" w:themeColor="background2" w:themeShade="80"/>
          <w:sz w:val="26"/>
          <w:szCs w:val="26"/>
        </w:rPr>
        <w:t xml:space="preserve"> . . . . . . . . . . . . . . . </w:t>
      </w:r>
      <w:r w:rsidRPr="009C3330">
        <w:rPr>
          <w:rFonts w:ascii="Calibri" w:hAnsi="Calibri" w:cs="Calibri"/>
          <w:color w:val="767171" w:themeColor="background2" w:themeShade="80"/>
          <w:sz w:val="26"/>
          <w:szCs w:val="26"/>
        </w:rPr>
        <w:t>. . . . . . . . . . . . . . . . . . . . . . . . . . . . . . . . . . .</w:t>
      </w:r>
      <w:r>
        <w:rPr>
          <w:rFonts w:ascii="Calibri" w:hAnsi="Calibri" w:cs="Calibri"/>
          <w:color w:val="767171" w:themeColor="background2" w:themeShade="80"/>
          <w:sz w:val="26"/>
          <w:szCs w:val="26"/>
        </w:rPr>
        <w:t xml:space="preserve"> . . . . . . . . . . . . </w:t>
      </w:r>
    </w:p>
    <w:p w:rsidR="00D15A1C" w:rsidRPr="009C3330" w:rsidRDefault="00D15A1C" w:rsidP="00D15A1C">
      <w:pPr>
        <w:ind w:firstLine="708"/>
        <w:jc w:val="both"/>
        <w:rPr>
          <w:rFonts w:ascii="Calibri" w:hAnsi="Calibri" w:cs="Calibri"/>
          <w:b/>
          <w:bCs/>
          <w:color w:val="AEAAAA" w:themeColor="background2" w:themeShade="BF"/>
          <w:sz w:val="20"/>
          <w:szCs w:val="20"/>
        </w:rPr>
      </w:pPr>
    </w:p>
    <w:p w:rsidR="00D15A1C" w:rsidRPr="009C3330" w:rsidRDefault="00D15A1C" w:rsidP="00D15A1C">
      <w:pPr>
        <w:jc w:val="both"/>
        <w:rPr>
          <w:rFonts w:ascii="Calibri" w:hAnsi="Calibri" w:cs="Calibri"/>
          <w:color w:val="767171" w:themeColor="background2" w:themeShade="80"/>
          <w:sz w:val="26"/>
          <w:szCs w:val="26"/>
        </w:rPr>
      </w:pPr>
      <w:r w:rsidRPr="009C3330">
        <w:rPr>
          <w:rFonts w:ascii="Calibri" w:hAnsi="Calibri" w:cs="Calibri"/>
          <w:b/>
          <w:bCs/>
          <w:color w:val="AEAAAA" w:themeColor="background2" w:themeShade="BF"/>
          <w:sz w:val="26"/>
          <w:szCs w:val="26"/>
        </w:rPr>
        <w:t xml:space="preserve">          </w:t>
      </w:r>
      <w:r w:rsidRPr="009C3330">
        <w:rPr>
          <w:rFonts w:ascii="Calibri" w:hAnsi="Calibri" w:cs="Calibri"/>
          <w:b/>
          <w:bCs/>
          <w:color w:val="767171" w:themeColor="background2" w:themeShade="80"/>
          <w:sz w:val="26"/>
          <w:szCs w:val="26"/>
        </w:rPr>
        <w:t>a</w:t>
      </w:r>
      <w:proofErr w:type="gramStart"/>
      <w:r w:rsidRPr="009C3330">
        <w:rPr>
          <w:rFonts w:ascii="Calibri" w:hAnsi="Calibri" w:cs="Calibri"/>
          <w:b/>
          <w:bCs/>
          <w:color w:val="767171" w:themeColor="background2" w:themeShade="80"/>
          <w:sz w:val="26"/>
          <w:szCs w:val="26"/>
        </w:rPr>
        <w:t>).-</w:t>
      </w:r>
      <w:proofErr w:type="gramEnd"/>
      <w:r w:rsidRPr="009C3330">
        <w:rPr>
          <w:rFonts w:ascii="Calibri" w:hAnsi="Calibri" w:cs="Calibri"/>
          <w:b/>
          <w:bCs/>
          <w:color w:val="767171" w:themeColor="background2" w:themeShade="80"/>
          <w:sz w:val="26"/>
          <w:szCs w:val="26"/>
        </w:rPr>
        <w:t xml:space="preserve"> Acto impugnado: </w:t>
      </w:r>
      <w:r w:rsidRPr="009C3330">
        <w:rPr>
          <w:rFonts w:ascii="Calibri" w:hAnsi="Calibri" w:cs="Calibri"/>
          <w:bCs/>
          <w:color w:val="767171" w:themeColor="background2" w:themeShade="80"/>
          <w:sz w:val="26"/>
          <w:szCs w:val="26"/>
        </w:rPr>
        <w:t>El</w:t>
      </w:r>
      <w:r w:rsidRPr="009C3330">
        <w:rPr>
          <w:rFonts w:ascii="Calibri" w:hAnsi="Calibri" w:cs="Calibri"/>
          <w:color w:val="767171" w:themeColor="background2" w:themeShade="80"/>
          <w:sz w:val="26"/>
          <w:szCs w:val="26"/>
        </w:rPr>
        <w:t xml:space="preserve"> acta de infracción con número T-5</w:t>
      </w:r>
      <w:r>
        <w:rPr>
          <w:rFonts w:ascii="Calibri" w:hAnsi="Calibri" w:cs="Calibri"/>
          <w:color w:val="767171" w:themeColor="background2" w:themeShade="80"/>
          <w:sz w:val="26"/>
          <w:szCs w:val="26"/>
        </w:rPr>
        <w:t>8</w:t>
      </w:r>
      <w:r w:rsidRPr="009C3330">
        <w:rPr>
          <w:rFonts w:ascii="Calibri" w:hAnsi="Calibri" w:cs="Calibri"/>
          <w:color w:val="767171" w:themeColor="background2" w:themeShade="80"/>
          <w:sz w:val="26"/>
          <w:szCs w:val="26"/>
        </w:rPr>
        <w:t>6</w:t>
      </w:r>
      <w:r>
        <w:rPr>
          <w:rFonts w:ascii="Calibri" w:hAnsi="Calibri" w:cs="Calibri"/>
          <w:color w:val="767171" w:themeColor="background2" w:themeShade="80"/>
          <w:sz w:val="26"/>
          <w:szCs w:val="26"/>
        </w:rPr>
        <w:t>2581</w:t>
      </w:r>
      <w:r w:rsidRPr="009C3330">
        <w:rPr>
          <w:rFonts w:ascii="Calibri" w:hAnsi="Calibri" w:cs="Calibri"/>
          <w:color w:val="767171" w:themeColor="background2" w:themeShade="80"/>
          <w:sz w:val="26"/>
          <w:szCs w:val="26"/>
        </w:rPr>
        <w:t xml:space="preserve"> (T guion cinco-</w:t>
      </w:r>
      <w:r>
        <w:rPr>
          <w:rFonts w:ascii="Calibri" w:hAnsi="Calibri" w:cs="Calibri"/>
          <w:color w:val="767171" w:themeColor="background2" w:themeShade="80"/>
          <w:sz w:val="26"/>
          <w:szCs w:val="26"/>
        </w:rPr>
        <w:t>ocho-</w:t>
      </w:r>
      <w:r w:rsidRPr="009C3330">
        <w:rPr>
          <w:rFonts w:ascii="Calibri" w:hAnsi="Calibri" w:cs="Calibri"/>
          <w:color w:val="767171" w:themeColor="background2" w:themeShade="80"/>
          <w:sz w:val="26"/>
          <w:szCs w:val="26"/>
        </w:rPr>
        <w:t>seis-</w:t>
      </w:r>
      <w:r>
        <w:rPr>
          <w:rFonts w:ascii="Calibri" w:hAnsi="Calibri" w:cs="Calibri"/>
          <w:color w:val="767171" w:themeColor="background2" w:themeShade="80"/>
          <w:sz w:val="26"/>
          <w:szCs w:val="26"/>
        </w:rPr>
        <w:t>dos-cinco-ocho-uno</w:t>
      </w:r>
      <w:r w:rsidRPr="009C3330">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29</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veintinueve </w:t>
      </w:r>
      <w:r w:rsidRPr="009C3330">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junio</w:t>
      </w:r>
      <w:r w:rsidRPr="009C3330">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9C3330">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9C3330">
        <w:rPr>
          <w:rFonts w:ascii="Calibri" w:hAnsi="Calibri" w:cs="Calibri"/>
          <w:color w:val="767171" w:themeColor="background2" w:themeShade="80"/>
          <w:sz w:val="26"/>
          <w:szCs w:val="26"/>
        </w:rPr>
        <w:t xml:space="preserve">. . . . . . . . . . . . . . . . . . . . . . . . . . . . . . . . . . . . . . . . . . . . . . . . . . </w:t>
      </w:r>
    </w:p>
    <w:p w:rsidR="00D15A1C" w:rsidRPr="009C3330" w:rsidRDefault="00D15A1C" w:rsidP="00D15A1C">
      <w:pPr>
        <w:jc w:val="both"/>
        <w:rPr>
          <w:rFonts w:ascii="Calibri" w:hAnsi="Calibri" w:cs="Calibri"/>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b/>
          <w:bCs/>
          <w:color w:val="767171" w:themeColor="background2" w:themeShade="80"/>
          <w:sz w:val="26"/>
          <w:szCs w:val="26"/>
        </w:rPr>
        <w:t>b</w:t>
      </w:r>
      <w:proofErr w:type="gramStart"/>
      <w:r w:rsidRPr="009C3330">
        <w:rPr>
          <w:rFonts w:ascii="Calibri" w:hAnsi="Calibri" w:cs="Calibri"/>
          <w:b/>
          <w:bCs/>
          <w:color w:val="767171" w:themeColor="background2" w:themeShade="80"/>
          <w:sz w:val="26"/>
          <w:szCs w:val="26"/>
        </w:rPr>
        <w:t>).-</w:t>
      </w:r>
      <w:proofErr w:type="gramEnd"/>
      <w:r w:rsidRPr="009C3330">
        <w:rPr>
          <w:rFonts w:ascii="Calibri" w:hAnsi="Calibri" w:cs="Calibri"/>
          <w:b/>
          <w:bCs/>
          <w:color w:val="767171" w:themeColor="background2" w:themeShade="80"/>
          <w:sz w:val="26"/>
          <w:szCs w:val="26"/>
        </w:rPr>
        <w:t xml:space="preserve"> Autoridad demandada: </w:t>
      </w:r>
      <w:r w:rsidRPr="009C3330">
        <w:rPr>
          <w:rFonts w:ascii="Calibri" w:hAnsi="Calibri" w:cs="Calibri"/>
          <w:bCs/>
          <w:color w:val="767171" w:themeColor="background2" w:themeShade="80"/>
          <w:sz w:val="26"/>
          <w:szCs w:val="26"/>
        </w:rPr>
        <w:t>El</w:t>
      </w:r>
      <w:r w:rsidRPr="009C3330">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 . . . . . .</w:t>
      </w:r>
      <w:r w:rsidRPr="009C3330">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w:t>
      </w:r>
    </w:p>
    <w:p w:rsidR="00D15A1C" w:rsidRPr="009C3330" w:rsidRDefault="00D15A1C" w:rsidP="00D15A1C">
      <w:pPr>
        <w:ind w:firstLine="708"/>
        <w:jc w:val="both"/>
        <w:rPr>
          <w:rFonts w:ascii="Calibri" w:hAnsi="Calibri" w:cs="Calibri"/>
          <w:color w:val="AEAAAA" w:themeColor="background2" w:themeShade="BF"/>
          <w:sz w:val="20"/>
          <w:szCs w:val="20"/>
        </w:rPr>
      </w:pPr>
    </w:p>
    <w:p w:rsidR="00D15A1C" w:rsidRPr="009C3330" w:rsidRDefault="00D15A1C" w:rsidP="00D15A1C">
      <w:pPr>
        <w:ind w:firstLine="708"/>
        <w:jc w:val="both"/>
        <w:rPr>
          <w:rFonts w:ascii="Calibri" w:hAnsi="Calibri"/>
          <w:bCs/>
          <w:color w:val="767171" w:themeColor="background2" w:themeShade="80"/>
          <w:sz w:val="26"/>
          <w:szCs w:val="26"/>
        </w:rPr>
      </w:pPr>
      <w:proofErr w:type="gramStart"/>
      <w:r w:rsidRPr="009C3330">
        <w:rPr>
          <w:rFonts w:ascii="Calibri" w:hAnsi="Calibri"/>
          <w:b/>
          <w:bCs/>
          <w:color w:val="767171" w:themeColor="background2" w:themeShade="80"/>
          <w:sz w:val="26"/>
          <w:szCs w:val="26"/>
        </w:rPr>
        <w:t>c).-</w:t>
      </w:r>
      <w:proofErr w:type="gramEnd"/>
      <w:r w:rsidRPr="009C3330">
        <w:rPr>
          <w:rFonts w:ascii="Calibri" w:hAnsi="Calibri"/>
          <w:b/>
          <w:bCs/>
          <w:color w:val="767171" w:themeColor="background2" w:themeShade="80"/>
          <w:sz w:val="26"/>
          <w:szCs w:val="26"/>
        </w:rPr>
        <w:t xml:space="preserve"> Pretensiones: </w:t>
      </w:r>
      <w:r w:rsidRPr="009C3330">
        <w:rPr>
          <w:rFonts w:ascii="Calibri" w:hAnsi="Calibri"/>
          <w:bCs/>
          <w:color w:val="767171" w:themeColor="background2" w:themeShade="80"/>
          <w:sz w:val="26"/>
          <w:szCs w:val="26"/>
        </w:rPr>
        <w:t xml:space="preserve">La nulidad del acto impugnado; y, </w:t>
      </w:r>
      <w:r>
        <w:rPr>
          <w:rFonts w:ascii="Calibri" w:hAnsi="Calibri"/>
          <w:bCs/>
          <w:color w:val="767171" w:themeColor="background2" w:themeShade="80"/>
          <w:sz w:val="26"/>
          <w:szCs w:val="26"/>
        </w:rPr>
        <w:t xml:space="preserve">la devolución de la placa de circulación retenida en garantía del pago de la multa que al efecto se impusiera. </w:t>
      </w:r>
      <w:r w:rsidRPr="009C3330">
        <w:rPr>
          <w:rFonts w:ascii="Calibri" w:hAnsi="Calibri"/>
          <w:bCs/>
          <w:color w:val="767171" w:themeColor="background2" w:themeShade="80"/>
          <w:sz w:val="26"/>
          <w:szCs w:val="26"/>
        </w:rPr>
        <w:t xml:space="preserve">. . . . . . . . . . . . . . . . . . . . </w:t>
      </w:r>
      <w:r>
        <w:rPr>
          <w:rFonts w:ascii="Calibri" w:hAnsi="Calibri" w:cs="Calibri"/>
          <w:color w:val="767171" w:themeColor="background2" w:themeShade="80"/>
          <w:sz w:val="26"/>
          <w:szCs w:val="26"/>
        </w:rPr>
        <w:t xml:space="preserve">. . . . . . . . . . . . . . . . . . . . . . . . . . . . . . . . . . . . . . . .  </w:t>
      </w:r>
    </w:p>
    <w:p w:rsidR="00D15A1C" w:rsidRPr="009C3330" w:rsidRDefault="00D15A1C" w:rsidP="00D15A1C">
      <w:pPr>
        <w:jc w:val="both"/>
        <w:rPr>
          <w:rFonts w:ascii="Calibri" w:hAnsi="Calibri" w:cs="Calibri"/>
          <w:color w:val="AEAAAA" w:themeColor="background2" w:themeShade="BF"/>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b/>
          <w:i/>
          <w:iCs/>
          <w:color w:val="767171" w:themeColor="background2" w:themeShade="80"/>
          <w:sz w:val="26"/>
          <w:szCs w:val="26"/>
        </w:rPr>
        <w:t xml:space="preserve">SEGUNDO.- </w:t>
      </w:r>
      <w:r w:rsidRPr="009C3330">
        <w:rPr>
          <w:rFonts w:ascii="Calibri" w:hAnsi="Calibri" w:cs="Calibri"/>
          <w:iCs/>
          <w:color w:val="767171" w:themeColor="background2" w:themeShade="80"/>
          <w:sz w:val="26"/>
          <w:szCs w:val="26"/>
        </w:rPr>
        <w:t>P</w:t>
      </w:r>
      <w:r w:rsidRPr="009C3330">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w:t>
      </w:r>
      <w:r>
        <w:rPr>
          <w:rFonts w:ascii="Calibri" w:hAnsi="Calibri" w:cs="Calibri"/>
          <w:color w:val="767171" w:themeColor="background2" w:themeShade="80"/>
          <w:sz w:val="26"/>
          <w:szCs w:val="26"/>
        </w:rPr>
        <w:t>7 siete de agosto</w:t>
      </w:r>
      <w:r w:rsidRPr="009C3330">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 año</w:t>
      </w:r>
      <w:r w:rsidRPr="009C3330">
        <w:rPr>
          <w:rFonts w:ascii="Calibri" w:hAnsi="Calibri" w:cs="Calibri"/>
          <w:color w:val="767171" w:themeColor="background2" w:themeShade="80"/>
          <w:sz w:val="26"/>
          <w:szCs w:val="26"/>
        </w:rPr>
        <w:t xml:space="preserve"> 201</w:t>
      </w:r>
      <w:r>
        <w:rPr>
          <w:rFonts w:ascii="Calibri" w:hAnsi="Calibri" w:cs="Calibri"/>
          <w:color w:val="767171" w:themeColor="background2" w:themeShade="80"/>
          <w:sz w:val="26"/>
          <w:szCs w:val="26"/>
        </w:rPr>
        <w:t>8</w:t>
      </w:r>
      <w:r w:rsidRPr="009C3330">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9C3330">
        <w:rPr>
          <w:rFonts w:ascii="Calibri" w:hAnsi="Calibri" w:cs="Calibri"/>
          <w:color w:val="767171" w:themeColor="background2" w:themeShade="80"/>
          <w:sz w:val="26"/>
          <w:szCs w:val="26"/>
        </w:rPr>
        <w:t>, se admitió a trámite la demanda</w:t>
      </w:r>
      <w:r w:rsidRPr="009C3330">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teniéndose al </w:t>
      </w:r>
      <w:proofErr w:type="spellStart"/>
      <w:r w:rsidRPr="009C3330">
        <w:rPr>
          <w:rFonts w:ascii="Calibri" w:hAnsi="Calibri" w:cs="Calibri"/>
          <w:color w:val="767171" w:themeColor="background2" w:themeShade="80"/>
          <w:sz w:val="26"/>
          <w:szCs w:val="26"/>
        </w:rPr>
        <w:t>promovente</w:t>
      </w:r>
      <w:proofErr w:type="spellEnd"/>
      <w:r w:rsidRPr="009C3330">
        <w:rPr>
          <w:rFonts w:ascii="Calibri" w:hAnsi="Calibri" w:cs="Calibri"/>
          <w:color w:val="767171" w:themeColor="background2" w:themeShade="80"/>
          <w:sz w:val="26"/>
          <w:szCs w:val="26"/>
        </w:rPr>
        <w:t xml:space="preserve"> por ofrecida</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xml:space="preserve"> y admitida</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xml:space="preserve"> como prueba</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la descrita</w:t>
      </w:r>
      <w:r>
        <w:rPr>
          <w:rFonts w:ascii="Calibri" w:hAnsi="Calibri" w:cs="Calibri"/>
          <w:color w:val="767171" w:themeColor="background2" w:themeShade="80"/>
          <w:sz w:val="26"/>
          <w:szCs w:val="26"/>
        </w:rPr>
        <w:t xml:space="preserve"> con el número 1 uno, </w:t>
      </w:r>
      <w:r w:rsidRPr="009C3330">
        <w:rPr>
          <w:rFonts w:ascii="Calibri" w:hAnsi="Calibri" w:cs="Calibri"/>
          <w:color w:val="767171" w:themeColor="background2" w:themeShade="80"/>
          <w:sz w:val="26"/>
          <w:szCs w:val="26"/>
        </w:rPr>
        <w:t>del capítulo de pruebas de su escrito inicial de demanda; la que se tuv</w:t>
      </w:r>
      <w:r>
        <w:rPr>
          <w:rFonts w:ascii="Calibri" w:hAnsi="Calibri" w:cs="Calibri"/>
          <w:color w:val="767171" w:themeColor="background2" w:themeShade="80"/>
          <w:sz w:val="26"/>
          <w:szCs w:val="26"/>
        </w:rPr>
        <w:t>o</w:t>
      </w:r>
      <w:r w:rsidRPr="009C3330">
        <w:rPr>
          <w:rFonts w:ascii="Calibri" w:hAnsi="Calibri" w:cs="Calibri"/>
          <w:color w:val="767171" w:themeColor="background2" w:themeShade="80"/>
          <w:sz w:val="26"/>
          <w:szCs w:val="26"/>
        </w:rPr>
        <w:t xml:space="preserve"> por desahogada desde ese momento, dada su propia naturaleza; y, la </w:t>
      </w:r>
      <w:proofErr w:type="spellStart"/>
      <w:r w:rsidRPr="009C3330">
        <w:rPr>
          <w:rFonts w:ascii="Calibri" w:hAnsi="Calibri" w:cs="Calibri"/>
          <w:color w:val="767171" w:themeColor="background2" w:themeShade="80"/>
          <w:sz w:val="26"/>
          <w:szCs w:val="26"/>
        </w:rPr>
        <w:t>presuncional</w:t>
      </w:r>
      <w:proofErr w:type="spellEnd"/>
      <w:r w:rsidRPr="009C3330">
        <w:rPr>
          <w:rFonts w:ascii="Calibri" w:hAnsi="Calibri" w:cs="Calibri"/>
          <w:color w:val="767171" w:themeColor="background2" w:themeShade="80"/>
          <w:sz w:val="26"/>
          <w:szCs w:val="26"/>
        </w:rPr>
        <w:t xml:space="preserve"> legal y humana en lo que le beneficie al oferente. . . . . . . . . . . . . </w:t>
      </w:r>
      <w:r>
        <w:rPr>
          <w:rFonts w:ascii="Calibri" w:hAnsi="Calibri" w:cs="Calibri"/>
          <w:color w:val="767171" w:themeColor="background2" w:themeShade="80"/>
          <w:sz w:val="26"/>
          <w:szCs w:val="26"/>
        </w:rPr>
        <w:t xml:space="preserve">. . . . . . . . . . . . . . . . .  . . . . . . . . . . .  . . . . . . . . . . . . . . . . . . . . </w:t>
      </w:r>
    </w:p>
    <w:p w:rsidR="00D15A1C" w:rsidRPr="009C3330" w:rsidRDefault="00D15A1C" w:rsidP="00D15A1C">
      <w:pPr>
        <w:jc w:val="both"/>
        <w:rPr>
          <w:rFonts w:ascii="Calibri" w:hAnsi="Calibri" w:cs="Calibri"/>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Asimismo, se ordenó emplazar y correr traslado al Agente de Tránsito señalado como demandado, para que diera contestación a la demanda; lo que hizo el ciudadano</w:t>
      </w:r>
      <w:r w:rsidRPr="00B93B8F">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mediante escrito que presentó el día </w:t>
      </w:r>
      <w:r>
        <w:rPr>
          <w:rFonts w:ascii="Calibri" w:hAnsi="Calibri" w:cs="Calibri"/>
          <w:color w:val="767171" w:themeColor="background2" w:themeShade="80"/>
          <w:sz w:val="26"/>
          <w:szCs w:val="26"/>
        </w:rPr>
        <w:t>23</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veintitrés</w:t>
      </w:r>
      <w:r w:rsidRPr="009C3330">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9C3330">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w:t>
      </w:r>
      <w:r w:rsidRPr="009C3330">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w:t>
      </w:r>
      <w:r w:rsidRPr="009C3330">
        <w:rPr>
          <w:rFonts w:ascii="Calibri" w:hAnsi="Calibri" w:cs="Calibri"/>
          <w:color w:val="767171" w:themeColor="background2" w:themeShade="80"/>
          <w:sz w:val="26"/>
          <w:szCs w:val="26"/>
        </w:rPr>
        <w:t xml:space="preserve"> (tangible a fojas de la 1</w:t>
      </w:r>
      <w:r>
        <w:rPr>
          <w:rFonts w:ascii="Calibri" w:hAnsi="Calibri" w:cs="Calibri"/>
          <w:color w:val="767171" w:themeColor="background2" w:themeShade="80"/>
          <w:sz w:val="26"/>
          <w:szCs w:val="26"/>
        </w:rPr>
        <w:t>3 trece</w:t>
      </w:r>
      <w:r w:rsidRPr="009C3330">
        <w:rPr>
          <w:rFonts w:ascii="Calibri" w:hAnsi="Calibri" w:cs="Calibri"/>
          <w:color w:val="767171" w:themeColor="background2" w:themeShade="80"/>
          <w:sz w:val="26"/>
          <w:szCs w:val="26"/>
        </w:rPr>
        <w:t xml:space="preserve"> a </w:t>
      </w:r>
      <w:r>
        <w:rPr>
          <w:rFonts w:ascii="Calibri" w:hAnsi="Calibri" w:cs="Calibri"/>
          <w:color w:val="767171" w:themeColor="background2" w:themeShade="80"/>
          <w:sz w:val="26"/>
          <w:szCs w:val="26"/>
        </w:rPr>
        <w:t>la 18 dieciocho</w:t>
      </w:r>
      <w:r w:rsidRPr="009C3330">
        <w:rPr>
          <w:rFonts w:ascii="Calibri" w:hAnsi="Calibri" w:cs="Calibri"/>
          <w:color w:val="767171" w:themeColor="background2" w:themeShade="80"/>
          <w:sz w:val="26"/>
          <w:szCs w:val="26"/>
        </w:rPr>
        <w:t xml:space="preserve">), en el que </w:t>
      </w:r>
      <w:r>
        <w:rPr>
          <w:rFonts w:ascii="Calibri" w:hAnsi="Calibri" w:cs="Calibri"/>
          <w:color w:val="767171" w:themeColor="background2" w:themeShade="80"/>
          <w:sz w:val="26"/>
          <w:szCs w:val="26"/>
        </w:rPr>
        <w:t xml:space="preserve">planteó una causal de improcedencia, </w:t>
      </w:r>
      <w:r w:rsidRPr="009C3330">
        <w:rPr>
          <w:rFonts w:ascii="Calibri" w:hAnsi="Calibri" w:cs="Calibri"/>
          <w:color w:val="767171" w:themeColor="background2" w:themeShade="80"/>
          <w:sz w:val="26"/>
          <w:szCs w:val="26"/>
        </w:rPr>
        <w:t xml:space="preserve">sostuvo la legalidad y validez del acta de infracción emitida; </w:t>
      </w:r>
      <w:r>
        <w:rPr>
          <w:rFonts w:ascii="Calibri" w:hAnsi="Calibri" w:cs="Calibri"/>
          <w:color w:val="767171" w:themeColor="background2" w:themeShade="80"/>
          <w:sz w:val="26"/>
          <w:szCs w:val="26"/>
        </w:rPr>
        <w:t xml:space="preserve">y </w:t>
      </w:r>
      <w:r w:rsidRPr="009C3330">
        <w:rPr>
          <w:rFonts w:ascii="Calibri" w:hAnsi="Calibri" w:cs="Calibri"/>
          <w:color w:val="767171" w:themeColor="background2" w:themeShade="80"/>
          <w:sz w:val="26"/>
          <w:szCs w:val="26"/>
        </w:rPr>
        <w:t>que se encuentra debidamente fundada</w:t>
      </w:r>
      <w:r>
        <w:rPr>
          <w:rFonts w:ascii="Calibri" w:hAnsi="Calibri" w:cs="Calibri"/>
          <w:color w:val="767171" w:themeColor="background2" w:themeShade="80"/>
          <w:sz w:val="26"/>
          <w:szCs w:val="26"/>
        </w:rPr>
        <w:t xml:space="preserve"> y motivada. . </w:t>
      </w:r>
      <w:r>
        <w:rPr>
          <w:rFonts w:ascii="Calibri" w:hAnsi="Calibri"/>
          <w:bCs/>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 . . . . . . . . . . . . . . . . . . . . . . </w:t>
      </w:r>
    </w:p>
    <w:p w:rsidR="00D15A1C" w:rsidRDefault="00D15A1C" w:rsidP="00D15A1C">
      <w:pPr>
        <w:jc w:val="both"/>
        <w:rPr>
          <w:rFonts w:ascii="Calibri" w:hAnsi="Calibri" w:cs="Calibri"/>
          <w:bCs/>
          <w:color w:val="767171" w:themeColor="background2" w:themeShade="80"/>
          <w:sz w:val="26"/>
          <w:szCs w:val="26"/>
        </w:rPr>
      </w:pPr>
    </w:p>
    <w:p w:rsidR="00D15A1C" w:rsidRPr="009C3330" w:rsidRDefault="00D15A1C" w:rsidP="00D15A1C">
      <w:pPr>
        <w:ind w:firstLine="708"/>
        <w:jc w:val="both"/>
        <w:rPr>
          <w:rFonts w:ascii="Calibri" w:hAnsi="Calibri" w:cs="Calibri"/>
          <w:bCs/>
          <w:color w:val="767171" w:themeColor="background2" w:themeShade="80"/>
          <w:sz w:val="26"/>
          <w:szCs w:val="26"/>
        </w:rPr>
      </w:pPr>
      <w:r w:rsidRPr="009C3330">
        <w:rPr>
          <w:rFonts w:ascii="Calibri" w:hAnsi="Calibri" w:cs="Calibri"/>
          <w:b/>
          <w:bCs/>
          <w:i/>
          <w:iCs/>
          <w:color w:val="767171" w:themeColor="background2" w:themeShade="80"/>
          <w:sz w:val="26"/>
          <w:szCs w:val="26"/>
        </w:rPr>
        <w:t>T</w:t>
      </w:r>
      <w:r>
        <w:rPr>
          <w:rFonts w:ascii="Calibri" w:hAnsi="Calibri" w:cs="Calibri"/>
          <w:b/>
          <w:bCs/>
          <w:i/>
          <w:iCs/>
          <w:color w:val="767171" w:themeColor="background2" w:themeShade="80"/>
          <w:sz w:val="26"/>
          <w:szCs w:val="26"/>
        </w:rPr>
        <w:t>ERCER</w:t>
      </w:r>
      <w:r w:rsidRPr="009C3330">
        <w:rPr>
          <w:rFonts w:ascii="Calibri" w:hAnsi="Calibri" w:cs="Calibri"/>
          <w:b/>
          <w:bCs/>
          <w:i/>
          <w:iCs/>
          <w:color w:val="767171" w:themeColor="background2" w:themeShade="80"/>
          <w:sz w:val="26"/>
          <w:szCs w:val="26"/>
        </w:rPr>
        <w:t xml:space="preserve">O.- </w:t>
      </w:r>
      <w:r w:rsidRPr="009C3330">
        <w:rPr>
          <w:rFonts w:ascii="Calibri" w:hAnsi="Calibri" w:cs="Calibri"/>
          <w:bCs/>
          <w:color w:val="767171" w:themeColor="background2" w:themeShade="80"/>
          <w:sz w:val="26"/>
          <w:szCs w:val="26"/>
        </w:rPr>
        <w:t xml:space="preserve">Por auto de fecha </w:t>
      </w:r>
      <w:r>
        <w:rPr>
          <w:rFonts w:ascii="Calibri" w:hAnsi="Calibri" w:cs="Calibri"/>
          <w:bCs/>
          <w:color w:val="767171" w:themeColor="background2" w:themeShade="80"/>
          <w:sz w:val="26"/>
          <w:szCs w:val="26"/>
        </w:rPr>
        <w:t>27</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veintisiete</w:t>
      </w:r>
      <w:r w:rsidRPr="009C3330">
        <w:rPr>
          <w:rFonts w:ascii="Calibri" w:hAnsi="Calibri" w:cs="Calibri"/>
          <w:bCs/>
          <w:color w:val="767171" w:themeColor="background2" w:themeShade="80"/>
          <w:sz w:val="26"/>
          <w:szCs w:val="26"/>
        </w:rPr>
        <w:t xml:space="preserve"> de </w:t>
      </w:r>
      <w:r>
        <w:rPr>
          <w:rFonts w:ascii="Calibri" w:hAnsi="Calibri" w:cs="Calibri"/>
          <w:bCs/>
          <w:color w:val="767171" w:themeColor="background2" w:themeShade="80"/>
          <w:sz w:val="26"/>
          <w:szCs w:val="26"/>
        </w:rPr>
        <w:t xml:space="preserve">agosto </w:t>
      </w:r>
      <w:r w:rsidRPr="009C3330">
        <w:rPr>
          <w:rFonts w:ascii="Calibri" w:hAnsi="Calibri" w:cs="Calibri"/>
          <w:bCs/>
          <w:color w:val="767171" w:themeColor="background2" w:themeShade="80"/>
          <w:sz w:val="26"/>
          <w:szCs w:val="26"/>
        </w:rPr>
        <w:t xml:space="preserve">del </w:t>
      </w:r>
      <w:r>
        <w:rPr>
          <w:rFonts w:ascii="Calibri" w:hAnsi="Calibri" w:cs="Calibri"/>
          <w:bCs/>
          <w:color w:val="767171" w:themeColor="background2" w:themeShade="80"/>
          <w:sz w:val="26"/>
          <w:szCs w:val="26"/>
        </w:rPr>
        <w:t xml:space="preserve">presente </w:t>
      </w:r>
      <w:r w:rsidRPr="009C3330">
        <w:rPr>
          <w:rFonts w:ascii="Calibri" w:hAnsi="Calibri" w:cs="Calibri"/>
          <w:bCs/>
          <w:color w:val="767171" w:themeColor="background2" w:themeShade="80"/>
          <w:sz w:val="26"/>
          <w:szCs w:val="26"/>
        </w:rPr>
        <w:t xml:space="preserve">año, </w:t>
      </w:r>
      <w:r w:rsidRPr="009C3330">
        <w:rPr>
          <w:rFonts w:ascii="Calibri" w:hAnsi="Calibri" w:cs="Calibri"/>
          <w:color w:val="767171" w:themeColor="background2" w:themeShade="80"/>
          <w:sz w:val="26"/>
          <w:szCs w:val="26"/>
        </w:rPr>
        <w:t xml:space="preserve">se tuvo </w:t>
      </w:r>
      <w:r w:rsidRPr="009C3330">
        <w:rPr>
          <w:rFonts w:ascii="Calibri" w:hAnsi="Calibri"/>
          <w:color w:val="767171" w:themeColor="background2" w:themeShade="80"/>
          <w:sz w:val="26"/>
          <w:szCs w:val="26"/>
        </w:rPr>
        <w:t xml:space="preserve">al Agente de Tránsito enjuiciado, por </w:t>
      </w:r>
      <w:r w:rsidRPr="009C3330">
        <w:rPr>
          <w:rFonts w:ascii="Calibri" w:hAnsi="Calibri"/>
          <w:b/>
          <w:color w:val="767171" w:themeColor="background2" w:themeShade="80"/>
          <w:sz w:val="26"/>
          <w:szCs w:val="26"/>
        </w:rPr>
        <w:t>contestando</w:t>
      </w:r>
      <w:r w:rsidRPr="009C3330">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Pr>
          <w:rFonts w:ascii="Calibri" w:hAnsi="Calibri"/>
          <w:color w:val="767171" w:themeColor="background2" w:themeShade="80"/>
          <w:sz w:val="26"/>
          <w:szCs w:val="26"/>
        </w:rPr>
        <w:t>19</w:t>
      </w:r>
      <w:r w:rsidRPr="009C333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diecinueve</w:t>
      </w:r>
      <w:r w:rsidRPr="009C3330">
        <w:rPr>
          <w:rFonts w:ascii="Calibri" w:hAnsi="Calibri"/>
          <w:color w:val="767171" w:themeColor="background2" w:themeShade="80"/>
          <w:sz w:val="26"/>
          <w:szCs w:val="26"/>
        </w:rPr>
        <w:t>); probanzas que, dada su naturaleza, se tuvieron por desahogadas desde ese momento;</w:t>
      </w:r>
      <w:r w:rsidRPr="009C3330">
        <w:rPr>
          <w:rFonts w:asciiTheme="minorHAnsi" w:hAnsiTheme="minorHAnsi" w:cstheme="minorHAnsi"/>
          <w:color w:val="767171" w:themeColor="background2" w:themeShade="80"/>
          <w:sz w:val="26"/>
          <w:szCs w:val="26"/>
        </w:rPr>
        <w:t xml:space="preserve"> </w:t>
      </w:r>
      <w:r w:rsidRPr="009C3330">
        <w:rPr>
          <w:rFonts w:ascii="Calibri" w:hAnsi="Calibri"/>
          <w:color w:val="767171" w:themeColor="background2" w:themeShade="80"/>
          <w:sz w:val="26"/>
          <w:szCs w:val="26"/>
        </w:rPr>
        <w:t xml:space="preserve">y la </w:t>
      </w:r>
      <w:proofErr w:type="spellStart"/>
      <w:r w:rsidRPr="009C3330">
        <w:rPr>
          <w:rFonts w:ascii="Calibri" w:hAnsi="Calibri"/>
          <w:color w:val="767171" w:themeColor="background2" w:themeShade="80"/>
          <w:sz w:val="26"/>
          <w:szCs w:val="26"/>
        </w:rPr>
        <w:t>presuncional</w:t>
      </w:r>
      <w:proofErr w:type="spellEnd"/>
      <w:r w:rsidRPr="009C3330">
        <w:rPr>
          <w:rFonts w:ascii="Calibri" w:hAnsi="Calibri"/>
          <w:color w:val="767171" w:themeColor="background2" w:themeShade="80"/>
          <w:sz w:val="26"/>
          <w:szCs w:val="26"/>
        </w:rPr>
        <w:t xml:space="preserve"> en su doble aspecto</w:t>
      </w:r>
      <w:r w:rsidRPr="009C3330">
        <w:rPr>
          <w:rFonts w:asciiTheme="minorHAnsi" w:hAnsiTheme="minorHAnsi" w:cstheme="minorHAnsi"/>
          <w:color w:val="767171" w:themeColor="background2" w:themeShade="80"/>
          <w:sz w:val="26"/>
          <w:szCs w:val="26"/>
        </w:rPr>
        <w:t xml:space="preserve">. . . </w:t>
      </w:r>
      <w:r w:rsidRPr="009C3330">
        <w:rPr>
          <w:rFonts w:ascii="Calibri" w:hAnsi="Calibri"/>
          <w:color w:val="767171" w:themeColor="background2" w:themeShade="80"/>
          <w:sz w:val="26"/>
          <w:szCs w:val="26"/>
        </w:rPr>
        <w:t xml:space="preserve">. . . . . . . </w:t>
      </w:r>
      <w:r w:rsidRPr="009C3330">
        <w:rPr>
          <w:rFonts w:ascii="Calibri" w:hAnsi="Calibri" w:cs="Calibri"/>
          <w:color w:val="767171" w:themeColor="background2" w:themeShade="80"/>
          <w:sz w:val="26"/>
          <w:szCs w:val="26"/>
        </w:rPr>
        <w:t xml:space="preserve">. . . . . . . . . . </w:t>
      </w:r>
    </w:p>
    <w:p w:rsidR="00D15A1C" w:rsidRPr="009C3330" w:rsidRDefault="00D15A1C" w:rsidP="00D15A1C">
      <w:pPr>
        <w:pStyle w:val="Textoindependiente"/>
        <w:rPr>
          <w:rFonts w:ascii="Calibri" w:hAnsi="Calibri" w:cs="Calibri"/>
          <w:color w:val="767171" w:themeColor="background2" w:themeShade="80"/>
          <w:sz w:val="20"/>
          <w:szCs w:val="20"/>
          <w:lang w:val="es-ES"/>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B24674">
        <w:rPr>
          <w:rFonts w:ascii="Calibri" w:hAnsi="Calibri"/>
          <w:b/>
          <w:color w:val="767171" w:themeColor="background2" w:themeShade="80"/>
          <w:sz w:val="26"/>
          <w:szCs w:val="26"/>
        </w:rPr>
        <w:t>Audiencia de Alegatos</w:t>
      </w:r>
      <w:r w:rsidRPr="009C3330">
        <w:rPr>
          <w:rFonts w:ascii="Calibri" w:hAnsi="Calibri"/>
          <w:color w:val="767171" w:themeColor="background2" w:themeShade="80"/>
          <w:sz w:val="26"/>
          <w:szCs w:val="26"/>
        </w:rPr>
        <w:t xml:space="preserve"> a celebrarse el día </w:t>
      </w:r>
      <w:r>
        <w:rPr>
          <w:rFonts w:ascii="Calibri" w:hAnsi="Calibri"/>
          <w:b/>
          <w:color w:val="767171" w:themeColor="background2" w:themeShade="80"/>
          <w:sz w:val="26"/>
          <w:szCs w:val="26"/>
        </w:rPr>
        <w:t xml:space="preserve">10 </w:t>
      </w:r>
      <w:r w:rsidRPr="00482434">
        <w:rPr>
          <w:rFonts w:ascii="Calibri" w:hAnsi="Calibri"/>
          <w:color w:val="767171" w:themeColor="background2" w:themeShade="80"/>
          <w:sz w:val="26"/>
          <w:szCs w:val="26"/>
        </w:rPr>
        <w:t>diez</w:t>
      </w:r>
      <w:r>
        <w:rPr>
          <w:rFonts w:ascii="Calibri" w:hAnsi="Calibri"/>
          <w:b/>
          <w:color w:val="767171" w:themeColor="background2" w:themeShade="80"/>
          <w:sz w:val="26"/>
          <w:szCs w:val="26"/>
        </w:rPr>
        <w:t xml:space="preserve"> </w:t>
      </w:r>
      <w:r w:rsidRPr="00C85BD5">
        <w:rPr>
          <w:rFonts w:ascii="Calibri" w:hAnsi="Calibri"/>
          <w:color w:val="767171" w:themeColor="background2" w:themeShade="80"/>
          <w:sz w:val="26"/>
          <w:szCs w:val="26"/>
        </w:rPr>
        <w:t>de</w:t>
      </w:r>
      <w:r>
        <w:rPr>
          <w:rFonts w:ascii="Calibri" w:hAnsi="Calibri"/>
          <w:b/>
          <w:color w:val="767171" w:themeColor="background2" w:themeShade="80"/>
          <w:sz w:val="26"/>
          <w:szCs w:val="26"/>
        </w:rPr>
        <w:t xml:space="preserve"> octubre </w:t>
      </w:r>
      <w:r w:rsidRPr="009C3330">
        <w:rPr>
          <w:rFonts w:ascii="Calibri" w:hAnsi="Calibri"/>
          <w:color w:val="767171" w:themeColor="background2" w:themeShade="80"/>
          <w:sz w:val="26"/>
          <w:szCs w:val="26"/>
        </w:rPr>
        <w:t>del año</w:t>
      </w:r>
      <w:r>
        <w:rPr>
          <w:rFonts w:ascii="Calibri" w:hAnsi="Calibri"/>
          <w:color w:val="767171" w:themeColor="background2" w:themeShade="80"/>
          <w:sz w:val="26"/>
          <w:szCs w:val="26"/>
        </w:rPr>
        <w:t xml:space="preserve"> </w:t>
      </w:r>
      <w:r>
        <w:rPr>
          <w:rFonts w:ascii="Calibri" w:hAnsi="Calibri"/>
          <w:b/>
          <w:color w:val="767171" w:themeColor="background2" w:themeShade="80"/>
          <w:sz w:val="26"/>
          <w:szCs w:val="26"/>
        </w:rPr>
        <w:t xml:space="preserve">2018 </w:t>
      </w:r>
      <w:r>
        <w:rPr>
          <w:rFonts w:ascii="Calibri" w:hAnsi="Calibri"/>
          <w:color w:val="767171" w:themeColor="background2" w:themeShade="80"/>
          <w:sz w:val="26"/>
          <w:szCs w:val="26"/>
        </w:rPr>
        <w:t>dos mil dieciocho</w:t>
      </w:r>
      <w:r w:rsidRPr="009C3330">
        <w:rPr>
          <w:rFonts w:ascii="Calibri" w:hAnsi="Calibri"/>
          <w:color w:val="767171" w:themeColor="background2" w:themeShade="80"/>
          <w:sz w:val="26"/>
          <w:szCs w:val="26"/>
        </w:rPr>
        <w:t xml:space="preserve">, a las </w:t>
      </w:r>
      <w:r w:rsidRPr="009C3330">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9C3330">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9C3330">
        <w:rPr>
          <w:rFonts w:ascii="Calibri" w:hAnsi="Calibri"/>
          <w:b/>
          <w:color w:val="767171" w:themeColor="background2" w:themeShade="80"/>
          <w:sz w:val="26"/>
          <w:szCs w:val="26"/>
        </w:rPr>
        <w:t>0</w:t>
      </w:r>
      <w:r w:rsidRPr="009C333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9C3330">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9C3330">
        <w:rPr>
          <w:rFonts w:ascii="Calibri" w:hAnsi="Calibri"/>
          <w:color w:val="767171" w:themeColor="background2" w:themeShade="80"/>
          <w:sz w:val="26"/>
          <w:szCs w:val="26"/>
        </w:rPr>
        <w:t>, en el recinto de este Juzgado</w:t>
      </w:r>
      <w:r>
        <w:rPr>
          <w:rFonts w:ascii="Calibri" w:hAnsi="Calibri" w:cs="Calibri"/>
          <w:color w:val="767171" w:themeColor="background2" w:themeShade="80"/>
          <w:sz w:val="26"/>
          <w:szCs w:val="26"/>
        </w:rPr>
        <w:t xml:space="preserve">.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D15A1C" w:rsidRPr="009C3330" w:rsidRDefault="00D15A1C" w:rsidP="00D15A1C">
      <w:pPr>
        <w:pStyle w:val="Textoindependiente"/>
        <w:ind w:firstLine="708"/>
        <w:rPr>
          <w:rFonts w:ascii="Calibri" w:hAnsi="Calibri" w:cs="Calibri"/>
          <w:color w:val="AEAAAA" w:themeColor="background2" w:themeShade="BF"/>
          <w:sz w:val="20"/>
          <w:szCs w:val="20"/>
        </w:rPr>
      </w:pPr>
    </w:p>
    <w:p w:rsidR="00D15A1C" w:rsidRPr="009C3330" w:rsidRDefault="00D15A1C" w:rsidP="00D15A1C">
      <w:pPr>
        <w:pStyle w:val="Textoindependiente"/>
        <w:ind w:firstLine="708"/>
        <w:rPr>
          <w:rFonts w:ascii="Calibri" w:hAnsi="Calibri"/>
          <w:color w:val="767171" w:themeColor="background2" w:themeShade="80"/>
          <w:sz w:val="26"/>
        </w:rPr>
      </w:pPr>
      <w:proofErr w:type="gramStart"/>
      <w:r>
        <w:rPr>
          <w:rFonts w:ascii="Calibri" w:hAnsi="Calibri" w:cs="Calibri"/>
          <w:b/>
          <w:bCs/>
          <w:i/>
          <w:iCs/>
          <w:color w:val="767171" w:themeColor="background2" w:themeShade="80"/>
          <w:sz w:val="26"/>
          <w:szCs w:val="26"/>
        </w:rPr>
        <w:t>CUAR</w:t>
      </w:r>
      <w:r w:rsidRPr="009C3330">
        <w:rPr>
          <w:rFonts w:ascii="Calibri" w:hAnsi="Calibri" w:cs="Calibri"/>
          <w:b/>
          <w:bCs/>
          <w:i/>
          <w:iCs/>
          <w:color w:val="767171" w:themeColor="background2" w:themeShade="80"/>
          <w:sz w:val="26"/>
          <w:szCs w:val="26"/>
        </w:rPr>
        <w:t>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w:t>
      </w:r>
      <w:r>
        <w:rPr>
          <w:rFonts w:ascii="Calibri" w:hAnsi="Calibri"/>
          <w:color w:val="767171" w:themeColor="background2" w:themeShade="80"/>
          <w:sz w:val="26"/>
        </w:rPr>
        <w:t xml:space="preserve"> . . . . . . . . . . . . . . . .</w:t>
      </w:r>
    </w:p>
    <w:p w:rsidR="00D15A1C" w:rsidRPr="009C3330" w:rsidRDefault="00D15A1C" w:rsidP="00D15A1C">
      <w:pPr>
        <w:pStyle w:val="Textoindependiente"/>
        <w:rPr>
          <w:rFonts w:ascii="Calibri" w:hAnsi="Calibri" w:cs="Calibri"/>
          <w:color w:val="AEAAAA" w:themeColor="background2" w:themeShade="BF"/>
          <w:sz w:val="20"/>
          <w:szCs w:val="20"/>
        </w:rPr>
      </w:pPr>
    </w:p>
    <w:p w:rsidR="00D15A1C" w:rsidRPr="009C3330" w:rsidRDefault="00D15A1C" w:rsidP="00D15A1C">
      <w:pPr>
        <w:pStyle w:val="Textoindependiente"/>
        <w:ind w:firstLine="708"/>
        <w:jc w:val="center"/>
        <w:rPr>
          <w:rFonts w:ascii="Calibri" w:hAnsi="Calibri" w:cs="Calibri"/>
          <w:b/>
          <w:bCs/>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C O N S I D E R A N D </w:t>
      </w:r>
      <w:proofErr w:type="gramStart"/>
      <w:r w:rsidRPr="009C3330">
        <w:rPr>
          <w:rFonts w:ascii="Calibri" w:hAnsi="Calibri" w:cs="Calibri"/>
          <w:b/>
          <w:bCs/>
          <w:i/>
          <w:iCs/>
          <w:color w:val="767171" w:themeColor="background2" w:themeShade="80"/>
          <w:sz w:val="26"/>
          <w:szCs w:val="26"/>
        </w:rPr>
        <w:t>O :</w:t>
      </w:r>
      <w:proofErr w:type="gramEnd"/>
    </w:p>
    <w:p w:rsidR="00D15A1C" w:rsidRPr="009C3330" w:rsidRDefault="00D15A1C" w:rsidP="00D15A1C">
      <w:pPr>
        <w:pStyle w:val="Textoindependiente"/>
        <w:ind w:firstLine="708"/>
        <w:jc w:val="center"/>
        <w:rPr>
          <w:rFonts w:ascii="Calibri" w:hAnsi="Calibri" w:cs="Calibri"/>
          <w:b/>
          <w:bCs/>
          <w:color w:val="767171" w:themeColor="background2" w:themeShade="80"/>
          <w:sz w:val="20"/>
          <w:szCs w:val="20"/>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b/>
          <w:bCs/>
          <w:i/>
          <w:iCs/>
          <w:color w:val="767171" w:themeColor="background2" w:themeShade="80"/>
          <w:sz w:val="26"/>
          <w:szCs w:val="26"/>
        </w:rPr>
        <w:t>PRIMERO</w:t>
      </w:r>
      <w:r w:rsidRPr="009C3330">
        <w:rPr>
          <w:rFonts w:ascii="Calibri" w:hAnsi="Calibri" w:cs="Calibri"/>
          <w:b/>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C3330">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15A1C" w:rsidRPr="009C3330" w:rsidRDefault="00D15A1C" w:rsidP="00D15A1C">
      <w:pPr>
        <w:pStyle w:val="Textoindependiente"/>
        <w:rPr>
          <w:rFonts w:ascii="Calibri" w:hAnsi="Calibri" w:cs="Calibri"/>
          <w:b/>
          <w:bCs/>
          <w:color w:val="AEAAAA" w:themeColor="background2" w:themeShade="BF"/>
          <w:sz w:val="20"/>
          <w:szCs w:val="20"/>
        </w:rPr>
      </w:pPr>
    </w:p>
    <w:p w:rsidR="00D15A1C" w:rsidRPr="009C3330" w:rsidRDefault="00D15A1C" w:rsidP="00D15A1C">
      <w:pPr>
        <w:ind w:firstLine="708"/>
        <w:jc w:val="both"/>
        <w:rPr>
          <w:rFonts w:ascii="Calibri" w:hAnsi="Calibri" w:cs="Calibri"/>
          <w:b/>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SEGUNDO</w:t>
      </w:r>
      <w:r w:rsidRPr="009C3330">
        <w:rPr>
          <w:rFonts w:ascii="Calibri" w:hAnsi="Calibri" w:cs="Calibri"/>
          <w:b/>
          <w:bCs/>
          <w:color w:val="767171" w:themeColor="background2" w:themeShade="80"/>
          <w:sz w:val="26"/>
          <w:szCs w:val="26"/>
        </w:rPr>
        <w:t>.-</w:t>
      </w:r>
      <w:proofErr w:type="gramEnd"/>
      <w:r w:rsidRPr="009C3330">
        <w:rPr>
          <w:rFonts w:ascii="Calibri" w:hAnsi="Calibri" w:cs="Calibri"/>
          <w:b/>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demandante se ostenta notificad</w:t>
      </w:r>
      <w:r>
        <w:rPr>
          <w:rFonts w:ascii="Calibri" w:hAnsi="Calibri" w:cs="Calibri"/>
          <w:color w:val="767171" w:themeColor="background2" w:themeShade="80"/>
          <w:sz w:val="26"/>
          <w:szCs w:val="26"/>
        </w:rPr>
        <w:t>o</w:t>
      </w:r>
      <w:r w:rsidRPr="009C3330">
        <w:rPr>
          <w:rFonts w:ascii="Calibri" w:hAnsi="Calibri" w:cs="Calibri"/>
          <w:color w:val="767171" w:themeColor="background2" w:themeShade="80"/>
          <w:sz w:val="26"/>
          <w:szCs w:val="26"/>
        </w:rPr>
        <w:t xml:space="preserve"> del acta de infracción, que fue el día </w:t>
      </w:r>
      <w:r>
        <w:rPr>
          <w:rFonts w:ascii="Calibri" w:hAnsi="Calibri" w:cs="Calibri"/>
          <w:color w:val="767171" w:themeColor="background2" w:themeShade="80"/>
          <w:sz w:val="26"/>
          <w:szCs w:val="26"/>
        </w:rPr>
        <w:t>29</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veintinueve</w:t>
      </w:r>
      <w:r w:rsidRPr="009C3330">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9C3330">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w:t>
      </w:r>
      <w:r w:rsidRPr="009C3330">
        <w:rPr>
          <w:rFonts w:ascii="Calibri" w:hAnsi="Calibri" w:cs="Calibri"/>
          <w:color w:val="767171" w:themeColor="background2" w:themeShade="80"/>
          <w:sz w:val="26"/>
          <w:szCs w:val="26"/>
        </w:rPr>
        <w:t>, sin que de las constancias de la presente causa administrativa se des</w:t>
      </w:r>
      <w:r>
        <w:rPr>
          <w:rFonts w:ascii="Calibri" w:hAnsi="Calibri" w:cs="Calibri"/>
          <w:color w:val="767171" w:themeColor="background2" w:themeShade="80"/>
          <w:sz w:val="26"/>
          <w:szCs w:val="26"/>
        </w:rPr>
        <w:t>prenda lo contrario. . . .</w:t>
      </w:r>
    </w:p>
    <w:p w:rsidR="00D15A1C" w:rsidRPr="00C624E7" w:rsidRDefault="00D15A1C" w:rsidP="00D15A1C">
      <w:pPr>
        <w:jc w:val="both"/>
        <w:rPr>
          <w:rFonts w:ascii="Calibri" w:hAnsi="Calibri" w:cs="Calibri"/>
          <w:b/>
          <w:i/>
          <w:iCs/>
          <w:color w:val="AEAAAA" w:themeColor="background2" w:themeShade="BF"/>
          <w:sz w:val="20"/>
          <w:szCs w:val="20"/>
        </w:rPr>
      </w:pPr>
    </w:p>
    <w:p w:rsidR="00D15A1C" w:rsidRPr="00D22508"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b/>
          <w:i/>
          <w:iCs/>
          <w:color w:val="767171" w:themeColor="background2" w:themeShade="80"/>
          <w:sz w:val="26"/>
          <w:szCs w:val="26"/>
        </w:rPr>
        <w:t xml:space="preserve">TERCERO.- </w:t>
      </w:r>
      <w:r w:rsidRPr="009C3330">
        <w:rPr>
          <w:rFonts w:ascii="Calibri" w:hAnsi="Calibri" w:cs="Calibri"/>
          <w:color w:val="767171" w:themeColor="background2" w:themeShade="80"/>
          <w:sz w:val="26"/>
          <w:szCs w:val="26"/>
        </w:rPr>
        <w:t xml:space="preserve">La existencia del acto impugnado, se encuentra documentada en autos con </w:t>
      </w:r>
      <w:r w:rsidRPr="000302C8">
        <w:rPr>
          <w:rFonts w:ascii="Calibri" w:hAnsi="Calibri" w:cs="Calibri"/>
          <w:color w:val="767171" w:themeColor="background2" w:themeShade="80"/>
          <w:sz w:val="26"/>
          <w:szCs w:val="26"/>
        </w:rPr>
        <w:t xml:space="preserve">el original del </w:t>
      </w:r>
      <w:r w:rsidRPr="009C3330">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T-5862581 (T guion cinco-ocho-seis-dos-cinco-ocho-uno), de fecha 29 veintinueve de junio del año 2018 dos mil dieciocho</w:t>
      </w:r>
      <w:r w:rsidRPr="009C3330">
        <w:rPr>
          <w:rFonts w:ascii="Calibri" w:hAnsi="Calibri" w:cs="Calibri"/>
          <w:color w:val="767171" w:themeColor="background2" w:themeShade="80"/>
          <w:sz w:val="26"/>
          <w:szCs w:val="26"/>
        </w:rPr>
        <w:t>; documento que, admitido como prueba al actor, (</w:t>
      </w:r>
      <w:r>
        <w:rPr>
          <w:rFonts w:ascii="Calibri" w:hAnsi="Calibri" w:cs="Calibri"/>
          <w:color w:val="767171" w:themeColor="background2" w:themeShade="80"/>
          <w:sz w:val="26"/>
          <w:szCs w:val="26"/>
        </w:rPr>
        <w:t xml:space="preserve">es </w:t>
      </w:r>
      <w:r w:rsidRPr="009C3330">
        <w:rPr>
          <w:rFonts w:ascii="Calibri" w:hAnsi="Calibri" w:cs="Calibri"/>
          <w:color w:val="767171" w:themeColor="background2" w:themeShade="80"/>
          <w:sz w:val="26"/>
          <w:szCs w:val="26"/>
        </w:rPr>
        <w:t xml:space="preserve">visible </w:t>
      </w:r>
      <w:r>
        <w:rPr>
          <w:rFonts w:ascii="Calibri" w:hAnsi="Calibri" w:cs="Calibri"/>
          <w:color w:val="767171" w:themeColor="background2" w:themeShade="80"/>
          <w:sz w:val="26"/>
          <w:szCs w:val="26"/>
        </w:rPr>
        <w:t xml:space="preserve">en el expediente </w:t>
      </w:r>
      <w:r w:rsidRPr="009C3330">
        <w:rPr>
          <w:rFonts w:ascii="Calibri" w:hAnsi="Calibri" w:cs="Calibri"/>
          <w:color w:val="767171" w:themeColor="background2" w:themeShade="80"/>
          <w:sz w:val="26"/>
          <w:szCs w:val="26"/>
        </w:rPr>
        <w:t xml:space="preserve">a foja </w:t>
      </w:r>
      <w:r>
        <w:rPr>
          <w:rFonts w:ascii="Calibri" w:hAnsi="Calibri" w:cs="Calibri"/>
          <w:color w:val="767171" w:themeColor="background2" w:themeShade="80"/>
          <w:sz w:val="26"/>
          <w:szCs w:val="26"/>
        </w:rPr>
        <w:t>5</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cinco</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y </w:t>
      </w:r>
      <w:r w:rsidRPr="00DD15B9">
        <w:rPr>
          <w:rFonts w:ascii="Calibri" w:hAnsi="Calibri" w:cs="Calibri"/>
          <w:color w:val="767171" w:themeColor="background2" w:themeShade="80"/>
          <w:sz w:val="26"/>
          <w:szCs w:val="26"/>
        </w:rPr>
        <w:t xml:space="preserve">obra en el secreto de este juzgado y </w:t>
      </w:r>
      <w:r w:rsidRPr="009C3330">
        <w:rPr>
          <w:rFonts w:ascii="Calibri" w:hAnsi="Calibri" w:cs="Calibri"/>
          <w:color w:val="767171" w:themeColor="background2" w:themeShade="80"/>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C85BD5">
        <w:rPr>
          <w:rFonts w:ascii="Calibri" w:hAnsi="Calibri" w:cs="Calibri"/>
          <w:b/>
          <w:color w:val="767171" w:themeColor="background2" w:themeShade="80"/>
          <w:sz w:val="26"/>
          <w:szCs w:val="26"/>
        </w:rPr>
        <w:t>sí elaboró</w:t>
      </w:r>
      <w:r w:rsidRPr="009C3330">
        <w:rPr>
          <w:rFonts w:ascii="Calibri" w:hAnsi="Calibri" w:cs="Calibri"/>
          <w:color w:val="767171" w:themeColor="background2" w:themeShade="80"/>
          <w:sz w:val="26"/>
          <w:szCs w:val="26"/>
        </w:rPr>
        <w:t xml:space="preserve"> el acta de infracción que se combate</w:t>
      </w:r>
      <w:r w:rsidRPr="009C3330">
        <w:rPr>
          <w:rFonts w:asciiTheme="minorHAnsi" w:hAnsiTheme="minorHAnsi" w:cstheme="minorHAnsi"/>
          <w:color w:val="767171" w:themeColor="background2" w:themeShade="80"/>
          <w:sz w:val="26"/>
          <w:szCs w:val="26"/>
        </w:rPr>
        <w:t xml:space="preserve">, lo que sin duda constituye una </w:t>
      </w:r>
      <w:r w:rsidRPr="009C3330">
        <w:rPr>
          <w:rFonts w:asciiTheme="minorHAnsi" w:hAnsiTheme="minorHAnsi" w:cstheme="minorHAnsi"/>
          <w:b/>
          <w:color w:val="767171" w:themeColor="background2" w:themeShade="80"/>
          <w:sz w:val="26"/>
          <w:szCs w:val="26"/>
        </w:rPr>
        <w:t>confesión expresa</w:t>
      </w:r>
      <w:r w:rsidRPr="009C3330">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w:t>
      </w:r>
      <w:r>
        <w:rPr>
          <w:rFonts w:asciiTheme="minorHAnsi" w:hAnsiTheme="minorHAnsi" w:cstheme="minorHAnsi"/>
          <w:color w:val="767171" w:themeColor="background2" w:themeShade="80"/>
          <w:sz w:val="26"/>
          <w:szCs w:val="26"/>
        </w:rPr>
        <w:t xml:space="preserve">. . . . . . . . . . . . </w:t>
      </w:r>
      <w:r w:rsidRPr="009C3330">
        <w:rPr>
          <w:rFonts w:asciiTheme="minorHAnsi" w:hAnsiTheme="minorHAnsi" w:cstheme="minorHAnsi"/>
          <w:color w:val="767171" w:themeColor="background2" w:themeShade="80"/>
          <w:sz w:val="26"/>
          <w:szCs w:val="26"/>
        </w:rPr>
        <w:t xml:space="preserve">. . . . . . . . .  . . . . . . . . </w:t>
      </w:r>
      <w:r>
        <w:rPr>
          <w:rFonts w:asciiTheme="minorHAnsi" w:hAnsiTheme="minorHAnsi" w:cstheme="minorHAnsi"/>
          <w:color w:val="767171" w:themeColor="background2" w:themeShade="80"/>
          <w:sz w:val="26"/>
          <w:szCs w:val="26"/>
        </w:rPr>
        <w:t xml:space="preserve">. . . . . . . . . . . . . . . . . . . . . . </w:t>
      </w:r>
    </w:p>
    <w:p w:rsidR="00D15A1C" w:rsidRPr="009C3330" w:rsidRDefault="00D15A1C" w:rsidP="00D15A1C">
      <w:pPr>
        <w:jc w:val="both"/>
        <w:rPr>
          <w:rFonts w:ascii="Calibri" w:hAnsi="Calibri" w:cs="Calibri"/>
          <w:color w:val="AEAAAA" w:themeColor="background2" w:themeShade="BF"/>
          <w:sz w:val="26"/>
          <w:szCs w:val="26"/>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En razón de lo anterior, se tiene por </w:t>
      </w:r>
      <w:r w:rsidRPr="009C3330">
        <w:rPr>
          <w:rFonts w:ascii="Calibri" w:hAnsi="Calibri" w:cs="Calibri"/>
          <w:b/>
          <w:color w:val="767171" w:themeColor="background2" w:themeShade="80"/>
          <w:sz w:val="26"/>
          <w:szCs w:val="26"/>
        </w:rPr>
        <w:t>debidamente acreditada</w:t>
      </w:r>
      <w:r w:rsidRPr="009C333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p>
    <w:p w:rsidR="00D15A1C" w:rsidRDefault="00D15A1C" w:rsidP="00D15A1C">
      <w:pPr>
        <w:jc w:val="both"/>
        <w:rPr>
          <w:rFonts w:ascii="Calibri" w:hAnsi="Calibri" w:cs="Calibri"/>
          <w:b/>
          <w:bCs/>
          <w:i/>
          <w:iCs/>
          <w:color w:val="AEAAAA" w:themeColor="background2" w:themeShade="BF"/>
          <w:sz w:val="20"/>
          <w:szCs w:val="20"/>
        </w:rPr>
      </w:pPr>
    </w:p>
    <w:p w:rsidR="00D15A1C" w:rsidRDefault="00D15A1C" w:rsidP="00D15A1C">
      <w:pPr>
        <w:pStyle w:val="Textoindependiente"/>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113</w:t>
      </w:r>
      <w:r>
        <w:rPr>
          <w:rFonts w:ascii="Calibri" w:hAnsi="Calibri" w:cs="Calibri"/>
          <w:b/>
          <w:color w:val="767171" w:themeColor="background2" w:themeShade="80"/>
          <w:sz w:val="26"/>
          <w:szCs w:val="26"/>
        </w:rPr>
        <w:t>0/2doJAM/2018</w:t>
      </w:r>
      <w:r>
        <w:rPr>
          <w:rFonts w:ascii="Calibri" w:hAnsi="Calibri" w:cs="Calibri"/>
          <w:b/>
          <w:iCs/>
          <w:color w:val="767171" w:themeColor="background2" w:themeShade="80"/>
          <w:sz w:val="26"/>
          <w:szCs w:val="26"/>
        </w:rPr>
        <w:t>-JN</w:t>
      </w:r>
    </w:p>
    <w:p w:rsidR="00D15A1C" w:rsidRPr="009C3330" w:rsidRDefault="00D15A1C" w:rsidP="00D15A1C">
      <w:pPr>
        <w:jc w:val="both"/>
        <w:rPr>
          <w:rFonts w:ascii="Calibri" w:hAnsi="Calibri" w:cs="Calibri"/>
          <w:b/>
          <w:bCs/>
          <w:i/>
          <w:iCs/>
          <w:color w:val="AEAAAA" w:themeColor="background2" w:themeShade="BF"/>
          <w:sz w:val="20"/>
          <w:szCs w:val="20"/>
        </w:rPr>
      </w:pPr>
    </w:p>
    <w:p w:rsidR="00D15A1C" w:rsidRPr="009C3330" w:rsidRDefault="00D15A1C" w:rsidP="00D15A1C">
      <w:pPr>
        <w:ind w:firstLine="708"/>
        <w:jc w:val="both"/>
        <w:rPr>
          <w:rFonts w:ascii="Calibri" w:hAnsi="Calibri" w:cs="Calibri"/>
          <w:bCs/>
          <w:iCs/>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w:t>
      </w:r>
      <w:r>
        <w:rPr>
          <w:rFonts w:ascii="Calibri" w:hAnsi="Calibri" w:cs="Calibri"/>
          <w:bCs/>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Justicia Administrativa  para el Estado y los Municipios de  Guanajuato; ya que de actualizarse alguna, podría imposibilitar el pronunciamiento por parte de este órgano jurisdiccional sobre el fondo de la controversia planteada</w:t>
      </w:r>
      <w:r w:rsidRPr="009C3330">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D15A1C" w:rsidRPr="009C3330" w:rsidRDefault="00D15A1C" w:rsidP="00D15A1C">
      <w:pPr>
        <w:ind w:firstLine="708"/>
        <w:jc w:val="both"/>
        <w:rPr>
          <w:rFonts w:ascii="Calibri" w:hAnsi="Calibri" w:cs="Calibri"/>
          <w:b/>
          <w:bCs/>
          <w:i/>
          <w:iCs/>
          <w:color w:val="AEAAAA" w:themeColor="background2" w:themeShade="BF"/>
          <w:sz w:val="26"/>
          <w:szCs w:val="26"/>
        </w:rPr>
      </w:pPr>
    </w:p>
    <w:p w:rsidR="00D15A1C" w:rsidRPr="007033E0" w:rsidRDefault="00D15A1C" w:rsidP="00D15A1C">
      <w:pPr>
        <w:pStyle w:val="Normal0"/>
        <w:ind w:firstLine="708"/>
        <w:jc w:val="both"/>
        <w:rPr>
          <w:rFonts w:ascii="Calibri" w:hAnsi="Calibri"/>
          <w:color w:val="767171" w:themeColor="background2" w:themeShade="80"/>
          <w:sz w:val="26"/>
          <w:szCs w:val="26"/>
        </w:rPr>
      </w:pPr>
      <w:r w:rsidRPr="009C333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Expresado</w:t>
      </w:r>
      <w:r w:rsidRPr="009C3330">
        <w:rPr>
          <w:rFonts w:ascii="Calibri" w:hAnsi="Calibri" w:cs="Calibri"/>
          <w:bCs/>
          <w:iCs/>
          <w:color w:val="767171" w:themeColor="background2" w:themeShade="80"/>
          <w:sz w:val="26"/>
          <w:szCs w:val="26"/>
        </w:rPr>
        <w:t xml:space="preserve"> lo anterior, se advierte que en el presente proceso, el Agente de Tránsito demandado</w:t>
      </w:r>
      <w:r>
        <w:rPr>
          <w:rFonts w:ascii="Calibri" w:hAnsi="Calibri" w:cs="Calibri"/>
          <w:bCs/>
          <w:iCs/>
          <w:color w:val="767171" w:themeColor="background2" w:themeShade="80"/>
          <w:sz w:val="26"/>
          <w:szCs w:val="26"/>
        </w:rPr>
        <w:t xml:space="preserve"> </w:t>
      </w:r>
      <w:r w:rsidRPr="00B0447A">
        <w:rPr>
          <w:rFonts w:ascii="Calibri" w:hAnsi="Calibri" w:cs="Calibri"/>
          <w:b/>
          <w:bCs/>
          <w:iCs/>
          <w:color w:val="767171" w:themeColor="background2" w:themeShade="80"/>
          <w:sz w:val="26"/>
          <w:szCs w:val="26"/>
        </w:rPr>
        <w:t>sí planteó</w:t>
      </w:r>
      <w:r>
        <w:rPr>
          <w:rFonts w:ascii="Calibri" w:hAnsi="Calibri" w:cs="Calibri"/>
          <w:bCs/>
          <w:iCs/>
          <w:color w:val="767171" w:themeColor="background2" w:themeShade="80"/>
          <w:sz w:val="26"/>
          <w:szCs w:val="26"/>
        </w:rPr>
        <w:t xml:space="preserve"> una causal de improcedencia:</w:t>
      </w:r>
      <w:r w:rsidRPr="007033E0">
        <w:rPr>
          <w:rFonts w:ascii="Calibri" w:hAnsi="Calibri" w:cs="Calibri"/>
          <w:bCs/>
          <w:iCs/>
          <w:color w:val="767171" w:themeColor="background2" w:themeShade="80"/>
          <w:sz w:val="26"/>
          <w:szCs w:val="26"/>
        </w:rPr>
        <w:t xml:space="preserve"> la prevista en la fracción I, del artículo 261 del Código de Procedimiento y Justicia Administrativa para el Estado y los Municipios de Guanajuato; que se refiere a la </w:t>
      </w:r>
      <w:r>
        <w:rPr>
          <w:rFonts w:ascii="Calibri" w:hAnsi="Calibri" w:cs="Calibri"/>
          <w:bCs/>
          <w:iCs/>
          <w:color w:val="767171" w:themeColor="background2" w:themeShade="80"/>
          <w:sz w:val="26"/>
          <w:szCs w:val="26"/>
        </w:rPr>
        <w:t>no afectación a los intereses jurídicos de la parte actora; lo que se da, según señaló, porque el acta no se encuentra expedida a su nombre, ni acreditó ser el propietario ni el conductor del vehículo, ni agregó identificación que concuerde con la personalidad con que se ostentó</w:t>
      </w:r>
      <w:r w:rsidRPr="007033E0">
        <w:rPr>
          <w:rFonts w:ascii="Calibri" w:hAnsi="Calibri" w:cs="Calibri"/>
          <w:bCs/>
          <w:iCs/>
          <w:color w:val="767171" w:themeColor="background2" w:themeShade="80"/>
          <w:sz w:val="26"/>
          <w:szCs w:val="26"/>
        </w:rPr>
        <w:t xml:space="preserve">. </w:t>
      </w:r>
      <w:r w:rsidRPr="007033E0">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 . . . . . . . . . . . . . . . . .  </w:t>
      </w:r>
    </w:p>
    <w:p w:rsidR="00D15A1C" w:rsidRPr="007033E0" w:rsidRDefault="00D15A1C" w:rsidP="00D15A1C">
      <w:pPr>
        <w:jc w:val="both"/>
        <w:rPr>
          <w:rFonts w:ascii="Calibri" w:hAnsi="Calibri" w:cs="Calibri"/>
          <w:bCs/>
          <w:iCs/>
          <w:color w:val="767171" w:themeColor="background2" w:themeShade="80"/>
          <w:sz w:val="26"/>
          <w:szCs w:val="26"/>
        </w:rPr>
      </w:pPr>
    </w:p>
    <w:p w:rsidR="00D15A1C" w:rsidRDefault="00D15A1C" w:rsidP="00D15A1C">
      <w:pPr>
        <w:ind w:firstLine="708"/>
        <w:jc w:val="both"/>
        <w:rPr>
          <w:rFonts w:ascii="Calibri" w:hAnsi="Calibri"/>
          <w:bCs/>
          <w:iCs/>
          <w:color w:val="767171" w:themeColor="background2" w:themeShade="80"/>
          <w:sz w:val="26"/>
        </w:rPr>
      </w:pPr>
      <w:r w:rsidRPr="007033E0">
        <w:rPr>
          <w:rFonts w:ascii="Calibri" w:hAnsi="Calibri" w:cs="Calibri"/>
          <w:bCs/>
          <w:iCs/>
          <w:color w:val="767171" w:themeColor="background2" w:themeShade="80"/>
          <w:sz w:val="26"/>
          <w:szCs w:val="26"/>
        </w:rPr>
        <w:t xml:space="preserve">Causal </w:t>
      </w:r>
      <w:r>
        <w:rPr>
          <w:rFonts w:ascii="Calibri" w:hAnsi="Calibri" w:cs="Calibri"/>
          <w:bCs/>
          <w:iCs/>
          <w:color w:val="767171" w:themeColor="background2" w:themeShade="80"/>
          <w:sz w:val="26"/>
          <w:szCs w:val="26"/>
        </w:rPr>
        <w:t xml:space="preserve">de improcedencia </w:t>
      </w:r>
      <w:r w:rsidRPr="007033E0">
        <w:rPr>
          <w:rFonts w:ascii="Calibri" w:hAnsi="Calibri" w:cs="Calibri"/>
          <w:bCs/>
          <w:iCs/>
          <w:color w:val="767171" w:themeColor="background2" w:themeShade="80"/>
          <w:sz w:val="26"/>
          <w:szCs w:val="26"/>
        </w:rPr>
        <w:t>que</w:t>
      </w:r>
      <w:r>
        <w:rPr>
          <w:rFonts w:ascii="Calibri" w:hAnsi="Calibri" w:cs="Calibri"/>
          <w:b/>
          <w:bCs/>
          <w:iCs/>
          <w:color w:val="767171" w:themeColor="background2" w:themeShade="80"/>
          <w:sz w:val="26"/>
          <w:szCs w:val="26"/>
        </w:rPr>
        <w:t xml:space="preserve"> no</w:t>
      </w:r>
      <w:r w:rsidRPr="007033E0">
        <w:rPr>
          <w:rFonts w:ascii="Calibri" w:hAnsi="Calibri" w:cs="Calibri"/>
          <w:b/>
          <w:bCs/>
          <w:iCs/>
          <w:color w:val="767171" w:themeColor="background2" w:themeShade="80"/>
          <w:sz w:val="26"/>
          <w:szCs w:val="26"/>
        </w:rPr>
        <w:t xml:space="preserve"> se actualiza</w:t>
      </w:r>
      <w:r w:rsidRPr="007033E0">
        <w:rPr>
          <w:rFonts w:ascii="Calibri" w:hAnsi="Calibri"/>
          <w:bCs/>
          <w:iCs/>
          <w:color w:val="767171" w:themeColor="background2" w:themeShade="80"/>
          <w:sz w:val="26"/>
        </w:rPr>
        <w:t xml:space="preserve">, pues </w:t>
      </w:r>
      <w:r>
        <w:rPr>
          <w:rFonts w:ascii="Calibri" w:hAnsi="Calibri"/>
          <w:bCs/>
          <w:iCs/>
          <w:color w:val="767171" w:themeColor="background2" w:themeShade="80"/>
          <w:sz w:val="26"/>
        </w:rPr>
        <w:t xml:space="preserve">en el caso en concreto, como se desprende de la propia boleta, el acto administrativo fue dirigido al ciudadano actor,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aunado a que se recogió en garantía del pago de la multa que, en su caso, se impusiera, la tarjeta de circulación del vehículo que conducía</w:t>
      </w:r>
      <w:r>
        <w:rPr>
          <w:rFonts w:ascii="Calibri" w:hAnsi="Calibri"/>
          <w:bCs/>
          <w:iCs/>
          <w:color w:val="767171" w:themeColor="background2" w:themeShade="80"/>
          <w:sz w:val="26"/>
        </w:rPr>
        <w:t>; luego entonces sí se encuentra legitimado para interponer el proceso;</w:t>
      </w:r>
      <w:r w:rsidRPr="00E75F53">
        <w:rPr>
          <w:rFonts w:ascii="Calibri" w:hAnsi="Calibri"/>
          <w:bCs/>
          <w:iCs/>
          <w:color w:val="767171" w:themeColor="background2" w:themeShade="80"/>
          <w:sz w:val="26"/>
        </w:rPr>
        <w:t xml:space="preserve"> </w:t>
      </w:r>
      <w:r>
        <w:rPr>
          <w:rFonts w:ascii="Calibri" w:hAnsi="Calibri"/>
          <w:bCs/>
          <w:iCs/>
          <w:color w:val="767171" w:themeColor="background2" w:themeShade="80"/>
          <w:sz w:val="26"/>
        </w:rPr>
        <w:t>d</w:t>
      </w:r>
      <w:r w:rsidRPr="00E75F53">
        <w:rPr>
          <w:rFonts w:ascii="Calibri" w:hAnsi="Calibri"/>
          <w:bCs/>
          <w:iCs/>
          <w:color w:val="767171" w:themeColor="background2" w:themeShade="80"/>
          <w:sz w:val="26"/>
        </w:rPr>
        <w:t>e ahí que se</w:t>
      </w:r>
      <w:r>
        <w:rPr>
          <w:rFonts w:ascii="Calibri" w:hAnsi="Calibri"/>
          <w:bCs/>
          <w:iCs/>
          <w:color w:val="767171" w:themeColor="background2" w:themeShade="80"/>
          <w:sz w:val="26"/>
        </w:rPr>
        <w:t xml:space="preserve"> concluya que el justiciable sí </w:t>
      </w:r>
      <w:r w:rsidRPr="00E75F53">
        <w:rPr>
          <w:rFonts w:ascii="Calibri" w:hAnsi="Calibri"/>
          <w:bCs/>
          <w:iCs/>
          <w:color w:val="767171" w:themeColor="background2" w:themeShade="80"/>
          <w:sz w:val="26"/>
        </w:rPr>
        <w:t>cuent</w:t>
      </w:r>
      <w:r>
        <w:rPr>
          <w:rFonts w:ascii="Calibri" w:hAnsi="Calibri"/>
          <w:bCs/>
          <w:iCs/>
          <w:color w:val="767171" w:themeColor="background2" w:themeShade="80"/>
          <w:sz w:val="26"/>
        </w:rPr>
        <w:t>e</w:t>
      </w:r>
      <w:r w:rsidRPr="00E75F53">
        <w:rPr>
          <w:rFonts w:ascii="Calibri" w:hAnsi="Calibri"/>
          <w:bCs/>
          <w:iCs/>
          <w:color w:val="767171" w:themeColor="background2" w:themeShade="80"/>
          <w:sz w:val="26"/>
        </w:rPr>
        <w:t xml:space="preserve"> con interés jurídico. . .</w:t>
      </w:r>
      <w:r>
        <w:rPr>
          <w:rFonts w:ascii="Calibri" w:hAnsi="Calibri"/>
          <w:bCs/>
          <w:iCs/>
          <w:color w:val="767171" w:themeColor="background2" w:themeShade="80"/>
          <w:sz w:val="26"/>
        </w:rPr>
        <w:t xml:space="preserve"> . . . . . . . . </w:t>
      </w:r>
    </w:p>
    <w:p w:rsidR="00D15A1C" w:rsidRDefault="00D15A1C" w:rsidP="00D15A1C">
      <w:pPr>
        <w:ind w:firstLine="708"/>
        <w:jc w:val="both"/>
        <w:rPr>
          <w:rFonts w:ascii="Calibri" w:hAnsi="Calibri"/>
          <w:bCs/>
          <w:iCs/>
          <w:color w:val="767171" w:themeColor="background2" w:themeShade="80"/>
          <w:sz w:val="26"/>
        </w:rPr>
      </w:pPr>
      <w:r>
        <w:rPr>
          <w:rFonts w:ascii="Calibri" w:hAnsi="Calibri"/>
          <w:bCs/>
          <w:iCs/>
          <w:color w:val="767171" w:themeColor="background2" w:themeShade="80"/>
          <w:sz w:val="26"/>
        </w:rPr>
        <w:t xml:space="preserve"> </w:t>
      </w:r>
    </w:p>
    <w:p w:rsidR="00D15A1C" w:rsidRDefault="00D15A1C" w:rsidP="00D15A1C">
      <w:pPr>
        <w:ind w:firstLine="708"/>
        <w:jc w:val="both"/>
        <w:rPr>
          <w:rFonts w:asciiTheme="minorHAnsi" w:hAnsiTheme="minorHAnsi" w:cstheme="minorHAnsi"/>
          <w:color w:val="767171" w:themeColor="background2" w:themeShade="80"/>
          <w:sz w:val="26"/>
          <w:szCs w:val="26"/>
        </w:rPr>
      </w:pPr>
      <w:r>
        <w:rPr>
          <w:rFonts w:ascii="Calibri" w:hAnsi="Calibri"/>
          <w:bCs/>
          <w:iCs/>
          <w:color w:val="767171" w:themeColor="background2" w:themeShade="80"/>
          <w:sz w:val="26"/>
        </w:rPr>
        <w:t xml:space="preserve">Por lo que al no proceder la causal señalada, en tanto que de oficio, no se advierte la actualización de ninguna otra, que impida el estudio del fondo del asunto, resulta procedente el presente proceso. . . . . . . . . . </w:t>
      </w:r>
      <w:r>
        <w:rPr>
          <w:rFonts w:ascii="Calibri" w:hAnsi="Calibri" w:cs="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xml:space="preserve">.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D15A1C" w:rsidRPr="009C3330" w:rsidRDefault="00D15A1C" w:rsidP="00D15A1C">
      <w:pPr>
        <w:jc w:val="both"/>
        <w:rPr>
          <w:rFonts w:ascii="Calibri" w:hAnsi="Calibri" w:cs="Calibri"/>
          <w:color w:val="AEAAAA" w:themeColor="background2" w:themeShade="BF"/>
          <w:sz w:val="26"/>
          <w:szCs w:val="26"/>
        </w:rPr>
      </w:pPr>
    </w:p>
    <w:p w:rsidR="00D15A1C" w:rsidRPr="009C3330" w:rsidRDefault="00D15A1C" w:rsidP="00D15A1C">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QUINTO.-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Previamente al análisis del planteamiento de fondo formulado por el demandante, es</w:t>
      </w:r>
      <w:r w:rsidRPr="009C333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 . . . . . . . . . . . . . .</w:t>
      </w:r>
    </w:p>
    <w:p w:rsidR="00D15A1C" w:rsidRPr="009C3330" w:rsidRDefault="00D15A1C" w:rsidP="00D15A1C">
      <w:pPr>
        <w:ind w:firstLine="708"/>
        <w:jc w:val="both"/>
        <w:rPr>
          <w:rFonts w:ascii="Calibri" w:hAnsi="Calibri" w:cs="Calibri"/>
          <w:color w:val="AEAAAA" w:themeColor="background2" w:themeShade="BF"/>
          <w:sz w:val="26"/>
          <w:szCs w:val="26"/>
        </w:rPr>
      </w:pPr>
      <w:r w:rsidRPr="009C3330">
        <w:rPr>
          <w:rFonts w:ascii="Calibri" w:hAnsi="Calibri" w:cs="Calibri"/>
          <w:color w:val="AEAAAA" w:themeColor="background2" w:themeShade="BF"/>
          <w:sz w:val="26"/>
          <w:szCs w:val="26"/>
        </w:rPr>
        <w:t xml:space="preserve"> </w:t>
      </w:r>
    </w:p>
    <w:p w:rsidR="00D15A1C" w:rsidRDefault="00D15A1C" w:rsidP="00D15A1C">
      <w:pPr>
        <w:ind w:firstLine="708"/>
        <w:jc w:val="both"/>
        <w:rPr>
          <w:rFonts w:ascii="Calibri" w:hAnsi="Calibri" w:cs="Calibri"/>
          <w:iCs/>
          <w:color w:val="767171" w:themeColor="background2" w:themeShade="80"/>
          <w:sz w:val="26"/>
          <w:szCs w:val="26"/>
        </w:rPr>
      </w:pPr>
      <w:r w:rsidRPr="009C3330">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w:t>
      </w:r>
      <w:r>
        <w:rPr>
          <w:rFonts w:ascii="Calibri" w:hAnsi="Calibri" w:cs="Calibri"/>
          <w:color w:val="767171" w:themeColor="background2" w:themeShade="80"/>
          <w:sz w:val="26"/>
          <w:szCs w:val="26"/>
        </w:rPr>
        <w:t xml:space="preserve"> el Agente de Tránsito de nombre</w:t>
      </w:r>
      <w:r w:rsidRPr="00F7273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C3330">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29 veintinueve de junio del año 2018 dos mil dieciocho</w:t>
      </w:r>
      <w:r w:rsidRPr="009C3330">
        <w:rPr>
          <w:rFonts w:ascii="Calibri" w:hAnsi="Calibri" w:cs="Calibri"/>
          <w:color w:val="767171" w:themeColor="background2" w:themeShade="80"/>
          <w:sz w:val="26"/>
          <w:szCs w:val="26"/>
        </w:rPr>
        <w:t>, levantó a</w:t>
      </w:r>
      <w:r>
        <w:rPr>
          <w:rFonts w:ascii="Calibri" w:hAnsi="Calibri" w:cs="Calibri"/>
          <w:color w:val="767171" w:themeColor="background2" w:themeShade="80"/>
          <w:sz w:val="26"/>
          <w:szCs w:val="26"/>
        </w:rPr>
        <w:t>l ciudadano (.....)</w:t>
      </w:r>
      <w:r w:rsidRPr="009C3330">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T-5862581 (T guion cinco-ocho-seis-dos-cinco-ocho-uno), </w:t>
      </w:r>
      <w:r w:rsidRPr="009C3330">
        <w:rPr>
          <w:rFonts w:ascii="Calibri" w:hAnsi="Calibri" w:cs="Calibri"/>
          <w:color w:val="767171" w:themeColor="background2" w:themeShade="80"/>
          <w:sz w:val="26"/>
          <w:szCs w:val="26"/>
        </w:rPr>
        <w:t>en el lugar que indicó como:</w:t>
      </w:r>
      <w:r w:rsidRPr="009C3330">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16 de septiembre”</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con circulación de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norte a sur</w:t>
      </w:r>
      <w:r w:rsidRPr="009C3330">
        <w:rPr>
          <w:rFonts w:ascii="Calibri" w:hAnsi="Calibri" w:cs="Calibri"/>
          <w:i/>
          <w:color w:val="767171" w:themeColor="background2" w:themeShade="80"/>
          <w:sz w:val="26"/>
          <w:szCs w:val="26"/>
        </w:rPr>
        <w:t>”</w:t>
      </w:r>
      <w:r w:rsidRPr="009C3330">
        <w:rPr>
          <w:rFonts w:ascii="Calibri" w:hAnsi="Calibri" w:cs="Calibri"/>
          <w:color w:val="767171" w:themeColor="background2" w:themeShade="80"/>
          <w:sz w:val="26"/>
          <w:szCs w:val="26"/>
        </w:rPr>
        <w:t xml:space="preserve">; de la colonia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Obregón</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de esta ciudad; como motivo</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xml:space="preserve">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Cambiar de un carril u otro o salir de la vialidad sin la </w:t>
      </w:r>
      <w:proofErr w:type="spellStart"/>
      <w:r>
        <w:rPr>
          <w:rFonts w:ascii="Calibri" w:hAnsi="Calibri" w:cs="Calibri"/>
          <w:i/>
          <w:iCs/>
          <w:color w:val="767171" w:themeColor="background2" w:themeShade="80"/>
          <w:sz w:val="26"/>
          <w:szCs w:val="26"/>
        </w:rPr>
        <w:t>devida</w:t>
      </w:r>
      <w:proofErr w:type="spellEnd"/>
      <w:r>
        <w:rPr>
          <w:rFonts w:ascii="Calibri" w:hAnsi="Calibri" w:cs="Calibri"/>
          <w:i/>
          <w:iCs/>
          <w:color w:val="767171" w:themeColor="background2" w:themeShade="80"/>
          <w:sz w:val="26"/>
          <w:szCs w:val="26"/>
        </w:rPr>
        <w:t xml:space="preserve"> (Sic) anticipación y precaución” y : “Por no portar licencia de conducir vigente”;  </w:t>
      </w:r>
      <w:r w:rsidRPr="009C3330">
        <w:rPr>
          <w:rFonts w:ascii="Calibri" w:hAnsi="Calibri" w:cs="Calibri"/>
          <w:iCs/>
          <w:color w:val="767171" w:themeColor="background2" w:themeShade="80"/>
          <w:sz w:val="26"/>
          <w:szCs w:val="26"/>
        </w:rPr>
        <w:t xml:space="preserve">y </w:t>
      </w:r>
      <w:r>
        <w:rPr>
          <w:rFonts w:ascii="Calibri" w:hAnsi="Calibri" w:cs="Calibri"/>
          <w:iCs/>
          <w:color w:val="767171" w:themeColor="background2" w:themeShade="80"/>
          <w:sz w:val="26"/>
          <w:szCs w:val="26"/>
        </w:rPr>
        <w:t>en</w:t>
      </w:r>
      <w:r w:rsidRPr="009C3330">
        <w:rPr>
          <w:rFonts w:ascii="Calibri" w:hAnsi="Calibri" w:cs="Calibri"/>
          <w:iCs/>
          <w:color w:val="767171" w:themeColor="background2" w:themeShade="80"/>
          <w:sz w:val="26"/>
          <w:szCs w:val="26"/>
        </w:rPr>
        <w:t xml:space="preserve"> el apartado de</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escribió: </w:t>
      </w:r>
      <w:r w:rsidRPr="00F214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entre Vicente Valtierra y 20 de enero</w:t>
      </w:r>
      <w:r w:rsidRPr="00F2146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en tanto que</w:t>
      </w:r>
      <w:r w:rsidRPr="009C3330">
        <w:rPr>
          <w:rFonts w:ascii="Calibri" w:hAnsi="Calibri" w:cs="Calibri"/>
          <w:iCs/>
          <w:color w:val="767171" w:themeColor="background2" w:themeShade="80"/>
          <w:sz w:val="26"/>
          <w:szCs w:val="26"/>
        </w:rPr>
        <w:t xml:space="preserve"> en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l espacio de ubicación del señalamiento vial oficial</w:t>
      </w:r>
      <w:r>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F21467">
        <w:rPr>
          <w:rFonts w:ascii="Calibri" w:hAnsi="Calibri" w:cs="Calibri"/>
          <w:iCs/>
          <w:color w:val="767171" w:themeColor="background2" w:themeShade="80"/>
          <w:sz w:val="26"/>
          <w:szCs w:val="26"/>
        </w:rPr>
        <w:t>no</w:t>
      </w:r>
      <w:r>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plasmó anotación alguna; </w:t>
      </w:r>
      <w:r>
        <w:rPr>
          <w:rFonts w:ascii="Calibri" w:hAnsi="Calibri" w:cs="Calibri"/>
          <w:iCs/>
          <w:color w:val="767171" w:themeColor="background2" w:themeShade="80"/>
          <w:sz w:val="26"/>
          <w:szCs w:val="26"/>
        </w:rPr>
        <w:t xml:space="preserve">y en el espacio </w:t>
      </w:r>
      <w:r w:rsidRPr="009C3330">
        <w:rPr>
          <w:rFonts w:ascii="Calibri" w:hAnsi="Calibri" w:cs="Calibri"/>
          <w:iCs/>
          <w:color w:val="767171" w:themeColor="background2" w:themeShade="80"/>
          <w:sz w:val="26"/>
          <w:szCs w:val="26"/>
        </w:rPr>
        <w:t>indica</w:t>
      </w:r>
      <w:r>
        <w:rPr>
          <w:rFonts w:ascii="Calibri" w:hAnsi="Calibri" w:cs="Calibri"/>
          <w:iCs/>
          <w:color w:val="767171" w:themeColor="background2" w:themeShade="80"/>
          <w:sz w:val="26"/>
          <w:szCs w:val="26"/>
        </w:rPr>
        <w:t>do</w:t>
      </w:r>
      <w:r w:rsidRPr="009C3330">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para señalar </w:t>
      </w:r>
      <w:r w:rsidRPr="009C3330">
        <w:rPr>
          <w:rFonts w:ascii="Calibri" w:hAnsi="Calibri" w:cs="Calibri"/>
          <w:iCs/>
          <w:color w:val="767171" w:themeColor="background2" w:themeShade="80"/>
          <w:sz w:val="26"/>
          <w:szCs w:val="26"/>
        </w:rPr>
        <w:t>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256B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detectó al vehículo descrito reiniciando su marcha. Intento al incorporarse a en medio del arroyo de circulación (del lado derecho a en medio del arroyo de circulación”;</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w:t>
      </w:r>
      <w:r w:rsidRPr="009C3330">
        <w:rPr>
          <w:rFonts w:ascii="Calibri" w:hAnsi="Calibri" w:cs="Calibri"/>
          <w:color w:val="767171" w:themeColor="background2" w:themeShade="80"/>
          <w:sz w:val="26"/>
          <w:szCs w:val="26"/>
        </w:rPr>
        <w:t>ecogiendo en garantía del pago de la infracción, la tarjeta de circulación</w:t>
      </w:r>
      <w:r w:rsidRPr="009C3330">
        <w:rPr>
          <w:rFonts w:ascii="Calibri" w:hAnsi="Calibri"/>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según consta en el cuerpo del acta materia de la </w:t>
      </w:r>
      <w:r w:rsidRPr="009C3330">
        <w:rPr>
          <w:rFonts w:ascii="Calibri" w:hAnsi="Calibri" w:cs="Calibri"/>
          <w:i/>
          <w:color w:val="767171" w:themeColor="background2" w:themeShade="80"/>
          <w:sz w:val="26"/>
          <w:szCs w:val="26"/>
        </w:rPr>
        <w:t>“</w:t>
      </w:r>
      <w:proofErr w:type="spellStart"/>
      <w:proofErr w:type="gramStart"/>
      <w:r w:rsidRPr="009C3330">
        <w:rPr>
          <w:rFonts w:ascii="Calibri" w:hAnsi="Calibri" w:cs="Calibri"/>
          <w:i/>
          <w:color w:val="767171" w:themeColor="background2" w:themeShade="80"/>
          <w:sz w:val="26"/>
          <w:szCs w:val="26"/>
        </w:rPr>
        <w:t>litis</w:t>
      </w:r>
      <w:proofErr w:type="spellEnd"/>
      <w:r w:rsidRPr="009C3330">
        <w:rPr>
          <w:rFonts w:ascii="Calibri" w:hAnsi="Calibri" w:cs="Calibri"/>
          <w:i/>
          <w:color w:val="767171" w:themeColor="background2" w:themeShade="80"/>
          <w:sz w:val="26"/>
          <w:szCs w:val="26"/>
        </w:rPr>
        <w:t>”</w:t>
      </w:r>
      <w:r w:rsidRPr="009C3330">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 .</w:t>
      </w:r>
      <w:proofErr w:type="gramEnd"/>
      <w:r>
        <w:rPr>
          <w:rFonts w:ascii="Calibri" w:hAnsi="Calibri" w:cs="Calibri"/>
          <w:iCs/>
          <w:color w:val="767171" w:themeColor="background2" w:themeShade="80"/>
          <w:sz w:val="26"/>
          <w:szCs w:val="26"/>
        </w:rPr>
        <w:t xml:space="preserve"> . </w:t>
      </w:r>
    </w:p>
    <w:p w:rsidR="00D15A1C" w:rsidRPr="009C3330" w:rsidRDefault="00D15A1C" w:rsidP="00D15A1C">
      <w:pPr>
        <w:jc w:val="both"/>
        <w:rPr>
          <w:rFonts w:ascii="Calibri" w:hAnsi="Calibri" w:cs="Calibri"/>
          <w:iCs/>
          <w:color w:val="AEAAAA" w:themeColor="background2" w:themeShade="BF"/>
          <w:sz w:val="20"/>
          <w:szCs w:val="20"/>
        </w:rPr>
      </w:pPr>
    </w:p>
    <w:p w:rsidR="00D15A1C" w:rsidRPr="009C3330" w:rsidRDefault="00D15A1C" w:rsidP="00D15A1C">
      <w:pPr>
        <w:ind w:firstLine="708"/>
        <w:jc w:val="both"/>
        <w:rPr>
          <w:rFonts w:ascii="Calibri" w:hAnsi="Calibri" w:cs="Calibri"/>
          <w:i/>
          <w:iCs/>
          <w:color w:val="767171" w:themeColor="background2" w:themeShade="80"/>
          <w:sz w:val="26"/>
          <w:szCs w:val="26"/>
        </w:rPr>
      </w:pPr>
      <w:r w:rsidRPr="009C3330">
        <w:rPr>
          <w:rFonts w:ascii="Calibri" w:hAnsi="Calibri" w:cs="Calibri"/>
          <w:color w:val="767171" w:themeColor="background2" w:themeShade="80"/>
          <w:sz w:val="26"/>
          <w:szCs w:val="26"/>
        </w:rPr>
        <w:t>Act</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que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 xml:space="preserve">l </w:t>
      </w:r>
      <w:proofErr w:type="spellStart"/>
      <w:r w:rsidRPr="009C3330">
        <w:rPr>
          <w:rFonts w:ascii="Calibri" w:hAnsi="Calibri" w:cs="Calibri"/>
          <w:color w:val="767171" w:themeColor="background2" w:themeShade="80"/>
          <w:sz w:val="26"/>
          <w:szCs w:val="26"/>
        </w:rPr>
        <w:t>enjuiciante</w:t>
      </w:r>
      <w:proofErr w:type="spellEnd"/>
      <w:r w:rsidRPr="009C3330">
        <w:rPr>
          <w:rFonts w:ascii="Calibri" w:hAnsi="Calibri" w:cs="Calibri"/>
          <w:color w:val="767171" w:themeColor="background2" w:themeShade="80"/>
          <w:sz w:val="26"/>
          <w:szCs w:val="26"/>
        </w:rPr>
        <w:t xml:space="preserve"> considera ilegal, ya </w:t>
      </w:r>
      <w:proofErr w:type="gramStart"/>
      <w:r w:rsidRPr="009C3330">
        <w:rPr>
          <w:rFonts w:ascii="Calibri" w:hAnsi="Calibri" w:cs="Calibri"/>
          <w:color w:val="767171" w:themeColor="background2" w:themeShade="80"/>
          <w:sz w:val="26"/>
          <w:szCs w:val="26"/>
        </w:rPr>
        <w:t>que</w:t>
      </w:r>
      <w:proofErr w:type="gramEnd"/>
      <w:r w:rsidRPr="009C3330">
        <w:rPr>
          <w:rFonts w:ascii="Calibri" w:hAnsi="Calibri" w:cs="Calibri"/>
          <w:color w:val="767171" w:themeColor="background2" w:themeShade="80"/>
          <w:sz w:val="26"/>
          <w:szCs w:val="26"/>
        </w:rPr>
        <w:t xml:space="preserve"> en primer término, </w:t>
      </w:r>
      <w:r w:rsidRPr="009C3330">
        <w:rPr>
          <w:rFonts w:ascii="Calibri" w:hAnsi="Calibri" w:cs="Calibri"/>
          <w:b/>
          <w:color w:val="767171" w:themeColor="background2" w:themeShade="80"/>
          <w:sz w:val="26"/>
          <w:szCs w:val="26"/>
        </w:rPr>
        <w:t>negó lisa y llanamente,</w:t>
      </w:r>
      <w:r w:rsidRPr="009C3330">
        <w:rPr>
          <w:rFonts w:ascii="Calibri" w:hAnsi="Calibri" w:cs="Calibri"/>
          <w:color w:val="767171" w:themeColor="background2" w:themeShade="80"/>
          <w:sz w:val="26"/>
          <w:szCs w:val="26"/>
        </w:rPr>
        <w:t xml:space="preserve"> haber violentado alguna normatividad con su actuar; y, en segundo lugar, expresó que </w:t>
      </w:r>
      <w:r w:rsidRPr="009C3330">
        <w:rPr>
          <w:rFonts w:ascii="Calibri" w:hAnsi="Calibri" w:cs="Calibri"/>
          <w:iCs/>
          <w:color w:val="767171" w:themeColor="background2" w:themeShade="80"/>
          <w:sz w:val="26"/>
          <w:szCs w:val="26"/>
        </w:rPr>
        <w:t xml:space="preserve">la autoridad fue omisa en señalar </w:t>
      </w:r>
      <w:r>
        <w:rPr>
          <w:rFonts w:ascii="Calibri" w:hAnsi="Calibri" w:cs="Calibri"/>
          <w:iCs/>
          <w:color w:val="767171" w:themeColor="background2" w:themeShade="80"/>
          <w:sz w:val="26"/>
          <w:szCs w:val="26"/>
        </w:rPr>
        <w:t xml:space="preserve">los </w:t>
      </w:r>
      <w:r w:rsidRPr="009C3330">
        <w:rPr>
          <w:rFonts w:ascii="Calibri" w:hAnsi="Calibri" w:cs="Calibri"/>
          <w:iCs/>
          <w:color w:val="767171" w:themeColor="background2" w:themeShade="80"/>
          <w:sz w:val="26"/>
          <w:szCs w:val="26"/>
        </w:rPr>
        <w:t xml:space="preserve">motivos y fundamentos </w:t>
      </w:r>
      <w:r>
        <w:rPr>
          <w:rFonts w:ascii="Calibri" w:hAnsi="Calibri" w:cs="Calibri"/>
          <w:iCs/>
          <w:color w:val="767171" w:themeColor="background2" w:themeShade="80"/>
          <w:sz w:val="26"/>
          <w:szCs w:val="26"/>
        </w:rPr>
        <w:t>de la infracción</w:t>
      </w:r>
      <w:r w:rsidRPr="009C3330">
        <w:rPr>
          <w:rFonts w:ascii="Calibri" w:hAnsi="Calibri" w:cs="Calibri"/>
          <w:iCs/>
          <w:color w:val="767171" w:themeColor="background2" w:themeShade="80"/>
          <w:sz w:val="26"/>
          <w:szCs w:val="26"/>
        </w:rPr>
        <w:t xml:space="preserve">. . . . . </w:t>
      </w:r>
      <w:r w:rsidRPr="009C3330">
        <w:rPr>
          <w:rFonts w:ascii="Calibri" w:hAnsi="Calibri" w:cs="Calibri"/>
          <w:color w:val="767171" w:themeColor="background2" w:themeShade="80"/>
          <w:sz w:val="26"/>
          <w:szCs w:val="26"/>
        </w:rPr>
        <w:t>. . . . . . . . . . . . . . . . . . . . . . . .</w:t>
      </w:r>
      <w:r>
        <w:rPr>
          <w:rFonts w:ascii="Calibri" w:hAnsi="Calibri" w:cs="Calibri"/>
          <w:color w:val="767171" w:themeColor="background2" w:themeShade="80"/>
          <w:sz w:val="26"/>
          <w:szCs w:val="26"/>
        </w:rPr>
        <w:t xml:space="preserve"> . . . . . . . . . . . . . . . . . . . . . . . . . . . . </w:t>
      </w:r>
    </w:p>
    <w:p w:rsidR="00D15A1C" w:rsidRPr="009C3330" w:rsidRDefault="00D15A1C" w:rsidP="00D15A1C">
      <w:pPr>
        <w:pStyle w:val="Textoindependiente"/>
        <w:tabs>
          <w:tab w:val="left" w:pos="3594"/>
        </w:tabs>
        <w:rPr>
          <w:rFonts w:ascii="Calibri" w:hAnsi="Calibri" w:cs="Calibri"/>
          <w:iCs/>
          <w:color w:val="AEAAAA" w:themeColor="background2" w:themeShade="BF"/>
          <w:sz w:val="26"/>
          <w:szCs w:val="26"/>
          <w:lang w:val="es-ES"/>
        </w:rPr>
      </w:pPr>
    </w:p>
    <w:p w:rsidR="00D15A1C" w:rsidRPr="009C3330" w:rsidRDefault="00D15A1C" w:rsidP="00D15A1C">
      <w:pPr>
        <w:pStyle w:val="Textoindependiente"/>
        <w:tabs>
          <w:tab w:val="left" w:pos="3594"/>
        </w:tabs>
        <w:rPr>
          <w:rFonts w:ascii="Calibri" w:hAnsi="Calibri" w:cs="Calibri"/>
          <w:iCs/>
          <w:color w:val="767171" w:themeColor="background2" w:themeShade="80"/>
          <w:sz w:val="26"/>
          <w:szCs w:val="26"/>
        </w:rPr>
      </w:pPr>
      <w:r w:rsidRPr="009C3330">
        <w:rPr>
          <w:rFonts w:ascii="Calibri" w:hAnsi="Calibri" w:cs="Calibri"/>
          <w:iCs/>
          <w:color w:val="767171" w:themeColor="background2" w:themeShade="80"/>
          <w:sz w:val="26"/>
          <w:szCs w:val="26"/>
        </w:rPr>
        <w:t xml:space="preserve">            A lo expresado por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impetrante </w:t>
      </w:r>
      <w:r w:rsidRPr="009C3330">
        <w:rPr>
          <w:rFonts w:ascii="Calibri" w:hAnsi="Calibri" w:cs="Calibri"/>
          <w:color w:val="767171" w:themeColor="background2" w:themeShade="80"/>
          <w:sz w:val="26"/>
          <w:szCs w:val="26"/>
        </w:rPr>
        <w:t>del proceso</w:t>
      </w:r>
      <w:r w:rsidRPr="009C3330">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9C3330">
        <w:rPr>
          <w:rFonts w:ascii="Calibri" w:hAnsi="Calibri" w:cs="Calibri"/>
          <w:iCs/>
          <w:color w:val="767171" w:themeColor="background2" w:themeShade="80"/>
          <w:sz w:val="26"/>
          <w:szCs w:val="26"/>
        </w:rPr>
        <w:t>. . . .</w:t>
      </w:r>
      <w:proofErr w:type="gramEnd"/>
      <w:r w:rsidRPr="009C3330">
        <w:rPr>
          <w:rFonts w:ascii="Calibri" w:hAnsi="Calibri" w:cs="Calibri"/>
          <w:iCs/>
          <w:color w:val="767171" w:themeColor="background2" w:themeShade="80"/>
          <w:sz w:val="26"/>
          <w:szCs w:val="26"/>
        </w:rPr>
        <w:t xml:space="preserve"> </w:t>
      </w:r>
    </w:p>
    <w:p w:rsidR="00D15A1C" w:rsidRPr="009C3330" w:rsidRDefault="00D15A1C" w:rsidP="00D15A1C">
      <w:pPr>
        <w:pStyle w:val="Textoindependiente"/>
        <w:tabs>
          <w:tab w:val="left" w:pos="3594"/>
        </w:tabs>
        <w:rPr>
          <w:rFonts w:ascii="Calibri" w:hAnsi="Calibri" w:cs="Calibri"/>
          <w:iCs/>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Así las cosas, la “</w:t>
      </w:r>
      <w:proofErr w:type="spellStart"/>
      <w:r w:rsidRPr="009C3330">
        <w:rPr>
          <w:rFonts w:ascii="Calibri" w:hAnsi="Calibri" w:cs="Calibri"/>
          <w:color w:val="767171" w:themeColor="background2" w:themeShade="80"/>
          <w:sz w:val="26"/>
          <w:szCs w:val="26"/>
        </w:rPr>
        <w:t>litis</w:t>
      </w:r>
      <w:proofErr w:type="spellEnd"/>
      <w:r w:rsidRPr="009C3330">
        <w:rPr>
          <w:rFonts w:ascii="Calibri" w:hAnsi="Calibri" w:cs="Calibri"/>
          <w:color w:val="767171" w:themeColor="background2" w:themeShade="80"/>
          <w:sz w:val="26"/>
          <w:szCs w:val="26"/>
        </w:rPr>
        <w:t>” planteada se hace consistir en determinar la legalidad o ilegalidad del acta de infracción con número</w:t>
      </w:r>
      <w:r>
        <w:rPr>
          <w:rFonts w:ascii="Calibri" w:hAnsi="Calibri" w:cs="Calibri"/>
          <w:color w:val="767171" w:themeColor="background2" w:themeShade="80"/>
          <w:sz w:val="26"/>
          <w:szCs w:val="26"/>
        </w:rPr>
        <w:t xml:space="preserve"> T-5862581 (T guion cinco-ocho-seis-dos-cinco-ocho-uno), de fecha 29 veintinueve de junio del año 2018 dos mil dieciocho</w:t>
      </w:r>
      <w:r w:rsidRPr="009C3330">
        <w:rPr>
          <w:rFonts w:ascii="Calibri" w:hAnsi="Calibri" w:cs="Calibri"/>
          <w:color w:val="767171" w:themeColor="background2" w:themeShade="80"/>
          <w:sz w:val="26"/>
          <w:szCs w:val="26"/>
        </w:rPr>
        <w:t>; además, la de establecer la procedencia o i</w:t>
      </w:r>
      <w:r>
        <w:rPr>
          <w:rFonts w:ascii="Calibri" w:hAnsi="Calibri" w:cs="Calibri"/>
          <w:color w:val="767171" w:themeColor="background2" w:themeShade="80"/>
          <w:sz w:val="26"/>
          <w:szCs w:val="26"/>
        </w:rPr>
        <w:t>mprocedencia de la devolución del monto pagado por concepto de la multa impuesta</w:t>
      </w:r>
      <w:r w:rsidRPr="009C333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D15A1C" w:rsidRPr="009C3330" w:rsidRDefault="00D15A1C" w:rsidP="00D15A1C">
      <w:pPr>
        <w:rPr>
          <w:color w:val="767171" w:themeColor="background2" w:themeShade="80"/>
          <w:sz w:val="20"/>
          <w:szCs w:val="20"/>
        </w:rPr>
      </w:pPr>
    </w:p>
    <w:p w:rsidR="00D15A1C" w:rsidRPr="009C3330" w:rsidRDefault="00D15A1C" w:rsidP="00D15A1C">
      <w:pPr>
        <w:pStyle w:val="Textoindependiente"/>
        <w:ind w:firstLine="708"/>
        <w:rPr>
          <w:rFonts w:ascii="Calibri" w:hAnsi="Calibri"/>
          <w:color w:val="767171" w:themeColor="background2" w:themeShade="80"/>
          <w:sz w:val="26"/>
        </w:rPr>
      </w:pPr>
      <w:r w:rsidRPr="009C3330">
        <w:rPr>
          <w:rFonts w:ascii="Calibri" w:hAnsi="Calibri" w:cs="Calibri"/>
          <w:b/>
          <w:bCs/>
          <w:i/>
          <w:iCs/>
          <w:color w:val="767171" w:themeColor="background2" w:themeShade="80"/>
          <w:sz w:val="26"/>
          <w:szCs w:val="26"/>
        </w:rPr>
        <w:t xml:space="preserve">SEXTO.- </w:t>
      </w:r>
      <w:r w:rsidRPr="009C3330">
        <w:rPr>
          <w:rFonts w:ascii="Calibri" w:hAnsi="Calibri" w:cs="Calibri"/>
          <w:color w:val="767171" w:themeColor="background2" w:themeShade="80"/>
          <w:sz w:val="26"/>
          <w:szCs w:val="26"/>
          <w:lang w:val="es-ES"/>
        </w:rPr>
        <w:t>No existiendo impedimento legal, se procede a analizar los conceptos de impugnación he</w:t>
      </w:r>
      <w:r>
        <w:rPr>
          <w:rFonts w:ascii="Calibri" w:hAnsi="Calibri" w:cs="Calibri"/>
          <w:color w:val="767171" w:themeColor="background2" w:themeShade="80"/>
          <w:sz w:val="26"/>
          <w:szCs w:val="26"/>
          <w:lang w:val="es-ES"/>
        </w:rPr>
        <w:t xml:space="preserve">chos valer por la parte actora </w:t>
      </w:r>
      <w:r w:rsidRPr="009C3330">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w:t>
      </w:r>
      <w:r>
        <w:rPr>
          <w:rFonts w:ascii="Calibri" w:hAnsi="Calibri"/>
          <w:color w:val="767171" w:themeColor="background2" w:themeShade="80"/>
          <w:sz w:val="26"/>
        </w:rPr>
        <w:t>,</w:t>
      </w:r>
      <w:r w:rsidRPr="009C3330">
        <w:rPr>
          <w:rFonts w:ascii="Calibri" w:hAnsi="Calibri"/>
          <w:color w:val="767171" w:themeColor="background2" w:themeShade="80"/>
          <w:sz w:val="26"/>
        </w:rPr>
        <w:t xml:space="preserve"> </w:t>
      </w:r>
      <w:r w:rsidRPr="00890CE0">
        <w:rPr>
          <w:rFonts w:ascii="Calibri" w:hAnsi="Calibri"/>
          <w:color w:val="767171" w:themeColor="background2" w:themeShade="80"/>
          <w:sz w:val="26"/>
        </w:rPr>
        <w:t xml:space="preserve">por lo que </w:t>
      </w:r>
      <w:r>
        <w:rPr>
          <w:rFonts w:ascii="Calibri" w:hAnsi="Calibri"/>
          <w:color w:val="767171" w:themeColor="background2" w:themeShade="80"/>
          <w:sz w:val="26"/>
        </w:rPr>
        <w:t>este Juzgador procede</w:t>
      </w:r>
      <w:r w:rsidRPr="009C3330">
        <w:rPr>
          <w:rFonts w:ascii="Calibri" w:hAnsi="Calibri"/>
          <w:color w:val="767171" w:themeColor="background2" w:themeShade="80"/>
          <w:sz w:val="26"/>
        </w:rPr>
        <w:t xml:space="preserve"> al estudio del concepto de impugnación que considera trascendental para emitir la presente resolución, como lo es el que se señala como </w:t>
      </w:r>
      <w:r w:rsidRPr="009C3330">
        <w:rPr>
          <w:rFonts w:ascii="Calibri" w:hAnsi="Calibri"/>
          <w:b/>
          <w:color w:val="767171" w:themeColor="background2" w:themeShade="80"/>
          <w:sz w:val="26"/>
        </w:rPr>
        <w:t>Primero</w:t>
      </w:r>
      <w:r w:rsidRPr="009C3330">
        <w:rPr>
          <w:rFonts w:ascii="Calibri" w:hAnsi="Calibri"/>
          <w:color w:val="767171" w:themeColor="background2" w:themeShade="80"/>
          <w:sz w:val="26"/>
        </w:rPr>
        <w:t>,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w:t>
      </w:r>
      <w:r>
        <w:rPr>
          <w:rFonts w:ascii="Calibri" w:hAnsi="Calibri"/>
          <w:color w:val="767171" w:themeColor="background2" w:themeShade="80"/>
          <w:sz w:val="26"/>
        </w:rPr>
        <w:t>nte Jurisprudencia: . . . . . .</w:t>
      </w:r>
    </w:p>
    <w:p w:rsidR="00D15A1C" w:rsidRPr="009C3330" w:rsidRDefault="00D15A1C" w:rsidP="00D15A1C">
      <w:pPr>
        <w:ind w:firstLine="708"/>
        <w:jc w:val="both"/>
        <w:rPr>
          <w:color w:val="767171" w:themeColor="background2" w:themeShade="80"/>
          <w:sz w:val="20"/>
          <w:szCs w:val="20"/>
          <w:lang w:val="es-MX"/>
        </w:rPr>
      </w:pPr>
    </w:p>
    <w:p w:rsidR="00D15A1C" w:rsidRPr="009C3330" w:rsidRDefault="00D15A1C" w:rsidP="00D15A1C">
      <w:pPr>
        <w:ind w:firstLine="708"/>
        <w:jc w:val="both"/>
        <w:rPr>
          <w:rFonts w:ascii="Calibri" w:hAnsi="Calibri" w:cs="Calibri"/>
          <w:i/>
          <w:iCs/>
          <w:color w:val="767171" w:themeColor="background2" w:themeShade="80"/>
          <w:sz w:val="22"/>
        </w:rPr>
      </w:pPr>
      <w:r w:rsidRPr="009C3330">
        <w:rPr>
          <w:rFonts w:ascii="Calibri" w:hAnsi="Calibri"/>
          <w:b/>
          <w:bCs/>
          <w:i/>
          <w:iCs/>
          <w:color w:val="767171" w:themeColor="background2" w:themeShade="80"/>
          <w:sz w:val="26"/>
        </w:rPr>
        <w:t xml:space="preserve">“CONCEPTOS DE VIOLACIÓN. EL JUEZ NO ESTÁ OBLIGADO A TRANSCRIBIRLOS. </w:t>
      </w:r>
      <w:r w:rsidRPr="009C333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C3330">
          <w:rPr>
            <w:rFonts w:ascii="Calibri" w:hAnsi="Calibri"/>
            <w:i/>
            <w:iCs/>
            <w:color w:val="767171" w:themeColor="background2" w:themeShade="80"/>
            <w:sz w:val="26"/>
          </w:rPr>
          <w:t>la Ley</w:t>
        </w:r>
      </w:smartTag>
      <w:r w:rsidRPr="009C3330">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333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3330">
        <w:rPr>
          <w:rFonts w:ascii="Calibri" w:hAnsi="Calibri" w:cs="Calibri"/>
          <w:i/>
          <w:iCs/>
          <w:color w:val="767171" w:themeColor="background2" w:themeShade="80"/>
          <w:sz w:val="20"/>
          <w:szCs w:val="20"/>
        </w:rPr>
        <w:t>Abril</w:t>
      </w:r>
      <w:proofErr w:type="gramEnd"/>
      <w:r w:rsidRPr="009C3330">
        <w:rPr>
          <w:rFonts w:ascii="Calibri" w:hAnsi="Calibri" w:cs="Calibri"/>
          <w:i/>
          <w:iCs/>
          <w:color w:val="767171" w:themeColor="background2" w:themeShade="80"/>
          <w:sz w:val="20"/>
          <w:szCs w:val="20"/>
        </w:rPr>
        <w:t xml:space="preserve"> de 1998, Tesis: VI.2o. J/129. Página: </w:t>
      </w:r>
      <w:proofErr w:type="gramStart"/>
      <w:smartTag w:uri="urn:schemas-microsoft-com:office:smarttags" w:element="metricconverter">
        <w:smartTagPr>
          <w:attr w:name="ProductID" w:val="599”"/>
        </w:smartTagPr>
        <w:r w:rsidRPr="009C3330">
          <w:rPr>
            <w:rFonts w:ascii="Calibri" w:hAnsi="Calibri" w:cs="Calibri"/>
            <w:i/>
            <w:iCs/>
            <w:color w:val="767171" w:themeColor="background2" w:themeShade="80"/>
            <w:sz w:val="20"/>
            <w:szCs w:val="20"/>
          </w:rPr>
          <w:t>599”</w:t>
        </w:r>
      </w:smartTag>
      <w:r w:rsidRPr="009C3330">
        <w:rPr>
          <w:rFonts w:ascii="Calibri" w:hAnsi="Calibri" w:cs="Calibri"/>
          <w:i/>
          <w:iCs/>
          <w:color w:val="767171" w:themeColor="background2" w:themeShade="80"/>
          <w:sz w:val="20"/>
          <w:szCs w:val="20"/>
        </w:rPr>
        <w:t xml:space="preserve">. </w:t>
      </w:r>
      <w:r w:rsidRPr="009C3330">
        <w:rPr>
          <w:rFonts w:ascii="Calibri" w:hAnsi="Calibri" w:cs="Calibri"/>
          <w:i/>
          <w:iCs/>
          <w:color w:val="767171" w:themeColor="background2" w:themeShade="80"/>
          <w:sz w:val="26"/>
        </w:rPr>
        <w:t>. .</w:t>
      </w:r>
      <w:proofErr w:type="gramEnd"/>
      <w:r w:rsidRPr="009C3330">
        <w:rPr>
          <w:rFonts w:ascii="Calibri" w:hAnsi="Calibri" w:cs="Calibri"/>
          <w:i/>
          <w:iCs/>
          <w:color w:val="767171" w:themeColor="background2" w:themeShade="80"/>
          <w:sz w:val="26"/>
        </w:rPr>
        <w:t xml:space="preserve"> . . . . . . . . . . . . . . . . . . . . . . . . . . </w:t>
      </w:r>
    </w:p>
    <w:p w:rsidR="00D15A1C" w:rsidRPr="009C3330" w:rsidRDefault="00D15A1C" w:rsidP="00D15A1C">
      <w:pPr>
        <w:jc w:val="both"/>
        <w:rPr>
          <w:rFonts w:ascii="Calibri" w:hAnsi="Calibri" w:cs="Calibri"/>
          <w:color w:val="AEAAAA" w:themeColor="background2" w:themeShade="BF"/>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Así las cosas, en el Primero de los conceptos de impugnación,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impetrante expuso: . . . . . . . . . . . . . . . . . . . . . .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D15A1C" w:rsidRPr="009C3330" w:rsidRDefault="00D15A1C" w:rsidP="00D15A1C">
      <w:pPr>
        <w:jc w:val="both"/>
        <w:rPr>
          <w:rFonts w:ascii="Calibri" w:hAnsi="Calibri" w:cs="Calibri"/>
          <w:color w:val="AEAAAA" w:themeColor="background2" w:themeShade="BF"/>
          <w:sz w:val="20"/>
          <w:szCs w:val="20"/>
        </w:rPr>
      </w:pPr>
    </w:p>
    <w:p w:rsidR="00D15A1C" w:rsidRDefault="00D15A1C" w:rsidP="00D15A1C">
      <w:pPr>
        <w:ind w:firstLine="708"/>
        <w:jc w:val="both"/>
        <w:rPr>
          <w:rFonts w:ascii="Calibri" w:hAnsi="Calibri" w:cs="Calibri"/>
          <w:i/>
          <w:color w:val="767171" w:themeColor="background2" w:themeShade="80"/>
          <w:sz w:val="26"/>
          <w:szCs w:val="26"/>
        </w:rPr>
      </w:pPr>
      <w:r w:rsidRPr="002A5D84">
        <w:rPr>
          <w:rFonts w:ascii="Calibri" w:hAnsi="Calibri" w:cs="Calibri"/>
          <w:b/>
          <w:i/>
          <w:color w:val="767171" w:themeColor="background2" w:themeShade="80"/>
          <w:sz w:val="26"/>
          <w:szCs w:val="26"/>
        </w:rPr>
        <w:t>“</w:t>
      </w:r>
      <w:proofErr w:type="gramStart"/>
      <w:r w:rsidRPr="002A5D84">
        <w:rPr>
          <w:rFonts w:ascii="Calibri" w:hAnsi="Calibri" w:cs="Calibri"/>
          <w:b/>
          <w:i/>
          <w:color w:val="767171" w:themeColor="background2" w:themeShade="80"/>
          <w:sz w:val="26"/>
          <w:szCs w:val="26"/>
        </w:rPr>
        <w:t>PRIMERO.-</w:t>
      </w:r>
      <w:proofErr w:type="gramEnd"/>
      <w:r w:rsidRPr="009C3330">
        <w:rPr>
          <w:rFonts w:ascii="Calibri" w:hAnsi="Calibri" w:cs="Calibri"/>
          <w:b/>
          <w:i/>
          <w:color w:val="767171" w:themeColor="background2" w:themeShade="80"/>
          <w:sz w:val="26"/>
          <w:szCs w:val="26"/>
        </w:rPr>
        <w:t xml:space="preserve"> </w:t>
      </w:r>
      <w:r w:rsidRPr="00344850">
        <w:rPr>
          <w:rFonts w:ascii="Calibri" w:hAnsi="Calibri" w:cs="Calibri"/>
          <w:i/>
          <w:color w:val="767171" w:themeColor="background2" w:themeShade="80"/>
          <w:sz w:val="26"/>
          <w:szCs w:val="26"/>
        </w:rPr>
        <w:t>Los citados actos de autoridad que ahora</w:t>
      </w:r>
      <w:r>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impugno…. Me causan agravio por no estar debidamente fundados y motivado… no precisó pormenorizadamente las circunstancias que los llevaron a determinar que el</w:t>
      </w:r>
    </w:p>
    <w:p w:rsidR="00D15A1C" w:rsidRDefault="00D15A1C" w:rsidP="00D15A1C">
      <w:pPr>
        <w:pStyle w:val="Textoindependiente"/>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113</w:t>
      </w:r>
      <w:r>
        <w:rPr>
          <w:rFonts w:ascii="Calibri" w:hAnsi="Calibri" w:cs="Calibri"/>
          <w:b/>
          <w:color w:val="767171" w:themeColor="background2" w:themeShade="80"/>
          <w:sz w:val="26"/>
          <w:szCs w:val="26"/>
        </w:rPr>
        <w:t>0/2doJAM/2018</w:t>
      </w:r>
      <w:r>
        <w:rPr>
          <w:rFonts w:ascii="Calibri" w:hAnsi="Calibri" w:cs="Calibri"/>
          <w:b/>
          <w:iCs/>
          <w:color w:val="767171" w:themeColor="background2" w:themeShade="80"/>
          <w:sz w:val="26"/>
          <w:szCs w:val="26"/>
        </w:rPr>
        <w:t>-JN</w:t>
      </w:r>
    </w:p>
    <w:p w:rsidR="00D15A1C" w:rsidRDefault="00D15A1C" w:rsidP="00D15A1C">
      <w:pPr>
        <w:ind w:firstLine="708"/>
        <w:jc w:val="both"/>
        <w:rPr>
          <w:rFonts w:ascii="Calibri" w:hAnsi="Calibri" w:cs="Calibri"/>
          <w:i/>
          <w:color w:val="767171" w:themeColor="background2" w:themeShade="80"/>
          <w:sz w:val="26"/>
          <w:szCs w:val="26"/>
        </w:rPr>
      </w:pPr>
    </w:p>
    <w:p w:rsidR="00D15A1C" w:rsidRDefault="00D15A1C" w:rsidP="00D15A1C">
      <w:pPr>
        <w:jc w:val="both"/>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t xml:space="preserve"> suscrito cambié de un carril a otro o salir de la vialidad sin la debida anticipación y precaución y por no portar la licencia de manejo…. No precisó como fue que cambié de un carril a otro… de la simple lectura al folio de infracción impugnado se desprende que plasma como numero de licencia R</w:t>
      </w:r>
      <w:proofErr w:type="gramStart"/>
      <w:r>
        <w:rPr>
          <w:rFonts w:ascii="Calibri" w:hAnsi="Calibri" w:cs="Calibri"/>
          <w:i/>
          <w:color w:val="767171" w:themeColor="background2" w:themeShade="80"/>
          <w:sz w:val="26"/>
          <w:szCs w:val="26"/>
        </w:rPr>
        <w:t>582530….</w:t>
      </w:r>
      <w:proofErr w:type="gramEnd"/>
      <w:r>
        <w:rPr>
          <w:rFonts w:ascii="Calibri" w:hAnsi="Calibri" w:cs="Calibri"/>
          <w:i/>
          <w:color w:val="767171" w:themeColor="background2" w:themeShade="80"/>
          <w:sz w:val="26"/>
          <w:szCs w:val="26"/>
        </w:rPr>
        <w:t xml:space="preserve">.” . . . . . . . . . . . . . . .  </w:t>
      </w:r>
    </w:p>
    <w:p w:rsidR="00D15A1C" w:rsidRPr="009C3330" w:rsidRDefault="00D15A1C" w:rsidP="00D15A1C">
      <w:pPr>
        <w:jc w:val="both"/>
        <w:rPr>
          <w:rFonts w:ascii="Calibri" w:hAnsi="Calibri" w:cs="Calibri"/>
          <w:i/>
          <w:color w:val="AEAAAA" w:themeColor="background2" w:themeShade="BF"/>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 lo expresado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 xml:space="preserve">l justiciable, el Agente de Tránsito, al contestar, manifestó que el acta si contiene circunstancias de tiempo, modo y lugar; que está debidamente fundada y motivada.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D15A1C" w:rsidRPr="009C3330" w:rsidRDefault="00D15A1C" w:rsidP="00D15A1C">
      <w:pPr>
        <w:jc w:val="both"/>
        <w:rPr>
          <w:rFonts w:ascii="Calibri" w:hAnsi="Calibri" w:cs="Calibri"/>
          <w:bCs/>
          <w:color w:val="767171" w:themeColor="background2" w:themeShade="80"/>
          <w:sz w:val="26"/>
          <w:szCs w:val="26"/>
        </w:rPr>
      </w:pPr>
    </w:p>
    <w:p w:rsidR="00D15A1C" w:rsidRPr="009C3330" w:rsidRDefault="00D15A1C" w:rsidP="00D15A1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primer concepto de impugnación en estudio, resulta </w:t>
      </w:r>
      <w:r w:rsidRPr="009C3330">
        <w:rPr>
          <w:rFonts w:ascii="Calibri" w:hAnsi="Calibri" w:cs="Calibri"/>
          <w:b/>
          <w:bCs/>
          <w:color w:val="767171" w:themeColor="background2" w:themeShade="80"/>
          <w:sz w:val="26"/>
          <w:szCs w:val="26"/>
        </w:rPr>
        <w:t>fundado</w:t>
      </w:r>
      <w:r w:rsidRPr="009C3330">
        <w:rPr>
          <w:rFonts w:ascii="Calibri" w:hAnsi="Calibri" w:cs="Calibri"/>
          <w:bCs/>
          <w:color w:val="767171" w:themeColor="background2" w:themeShade="80"/>
          <w:sz w:val="26"/>
          <w:szCs w:val="26"/>
        </w:rPr>
        <w:t xml:space="preserve">; pues el Agente de Tránsito omitió motivarla suficientemente; por las siguientes razones: . . . . . . . . . . . . . . . . . . . . . . . . . . . </w:t>
      </w:r>
      <w:proofErr w:type="gramStart"/>
      <w:r w:rsidRPr="009C3330">
        <w:rPr>
          <w:rFonts w:ascii="Calibri" w:hAnsi="Calibri" w:cs="Calibri"/>
          <w:bCs/>
          <w:color w:val="767171" w:themeColor="background2" w:themeShade="80"/>
          <w:sz w:val="26"/>
          <w:szCs w:val="26"/>
        </w:rPr>
        <w:t>. . . .</w:t>
      </w:r>
      <w:proofErr w:type="gramEnd"/>
      <w:r w:rsidRPr="009C3330">
        <w:rPr>
          <w:rFonts w:ascii="Calibri" w:hAnsi="Calibri" w:cs="Calibri"/>
          <w:bCs/>
          <w:color w:val="767171" w:themeColor="background2" w:themeShade="80"/>
          <w:sz w:val="26"/>
          <w:szCs w:val="26"/>
        </w:rPr>
        <w:t xml:space="preserve"> .</w:t>
      </w:r>
    </w:p>
    <w:p w:rsidR="00D15A1C" w:rsidRPr="009C3330" w:rsidRDefault="00D15A1C" w:rsidP="00D15A1C">
      <w:pPr>
        <w:jc w:val="both"/>
        <w:rPr>
          <w:rFonts w:ascii="Calibri" w:hAnsi="Calibri" w:cs="Calibri"/>
          <w:bCs/>
          <w:color w:val="AEAAAA" w:themeColor="background2" w:themeShade="BF"/>
          <w:sz w:val="20"/>
          <w:szCs w:val="20"/>
        </w:rPr>
      </w:pPr>
    </w:p>
    <w:p w:rsidR="00D15A1C" w:rsidRPr="009C3330" w:rsidRDefault="00D15A1C" w:rsidP="00D15A1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presunt</w:t>
      </w:r>
      <w:r>
        <w:rPr>
          <w:rFonts w:ascii="Calibri" w:hAnsi="Calibri" w:cs="Calibri"/>
          <w:bCs/>
          <w:color w:val="767171" w:themeColor="background2" w:themeShade="80"/>
          <w:sz w:val="26"/>
          <w:szCs w:val="26"/>
        </w:rPr>
        <w:t>o</w:t>
      </w:r>
      <w:r w:rsidRPr="009C3330">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9C3330">
        <w:rPr>
          <w:rFonts w:ascii="Calibri" w:hAnsi="Calibri" w:cs="Calibri"/>
          <w:bCs/>
          <w:color w:val="767171" w:themeColor="background2" w:themeShade="80"/>
          <w:sz w:val="26"/>
          <w:szCs w:val="26"/>
        </w:rPr>
        <w:t>subincisos</w:t>
      </w:r>
      <w:proofErr w:type="spellEnd"/>
      <w:r w:rsidRPr="009C3330">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C3330">
        <w:rPr>
          <w:rFonts w:ascii="Calibri" w:hAnsi="Calibri" w:cs="Calibri"/>
          <w:bCs/>
          <w:color w:val="767171" w:themeColor="background2" w:themeShade="80"/>
          <w:sz w:val="26"/>
          <w:szCs w:val="26"/>
        </w:rPr>
        <w:t>forma</w:t>
      </w:r>
      <w:proofErr w:type="gramEnd"/>
      <w:r w:rsidRPr="009C3330">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Pr>
          <w:rFonts w:ascii="Calibri" w:hAnsi="Calibri" w:cs="Calibri"/>
          <w:bCs/>
          <w:color w:val="767171" w:themeColor="background2" w:themeShade="80"/>
          <w:sz w:val="26"/>
          <w:szCs w:val="26"/>
        </w:rPr>
        <w:t xml:space="preserve"> . . . . . . . </w:t>
      </w:r>
      <w:r w:rsidRPr="009C3330">
        <w:rPr>
          <w:rFonts w:ascii="Calibri" w:hAnsi="Calibri" w:cs="Calibri"/>
          <w:bCs/>
          <w:color w:val="767171" w:themeColor="background2" w:themeShade="80"/>
          <w:sz w:val="26"/>
          <w:szCs w:val="26"/>
        </w:rPr>
        <w:t xml:space="preserve"> </w:t>
      </w:r>
    </w:p>
    <w:p w:rsidR="00D15A1C" w:rsidRPr="009C3330" w:rsidRDefault="00D15A1C" w:rsidP="00D15A1C">
      <w:pPr>
        <w:jc w:val="both"/>
        <w:rPr>
          <w:rFonts w:ascii="Calibri" w:hAnsi="Calibri" w:cs="Calibri"/>
          <w:i/>
          <w:color w:val="767171" w:themeColor="background2" w:themeShade="80"/>
          <w:sz w:val="20"/>
          <w:szCs w:val="20"/>
        </w:rPr>
      </w:pPr>
    </w:p>
    <w:p w:rsidR="00D15A1C" w:rsidRPr="009C3330" w:rsidRDefault="00D15A1C" w:rsidP="00D15A1C">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Así las cosas, una vez analizada el acta de infracción impugnada, para quien resuelve, el concepto de impugnación hecho valer, resulta </w:t>
      </w:r>
      <w:r w:rsidRPr="009C3330">
        <w:rPr>
          <w:rFonts w:ascii="Calibri" w:hAnsi="Calibri" w:cs="Calibri"/>
          <w:b/>
          <w:bCs/>
          <w:color w:val="767171" w:themeColor="background2" w:themeShade="80"/>
          <w:sz w:val="26"/>
          <w:szCs w:val="26"/>
        </w:rPr>
        <w:t>fundado</w:t>
      </w:r>
      <w:r w:rsidRPr="009C3330">
        <w:rPr>
          <w:rFonts w:ascii="Calibri" w:hAnsi="Calibri" w:cs="Calibri"/>
          <w:bCs/>
          <w:color w:val="767171" w:themeColor="background2" w:themeShade="80"/>
          <w:sz w:val="26"/>
          <w:szCs w:val="26"/>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configuraba la violación a alguna al artículo determinado como infringido; pues no explicó en forma clara y completa las circunstancias y motivos de la comisión de la infracción ya que no está precisada la conducta realizada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justiciabl</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 toda vez que</w:t>
      </w:r>
      <w:r>
        <w:rPr>
          <w:rFonts w:ascii="Calibri" w:hAnsi="Calibri" w:cs="Calibri"/>
          <w:bCs/>
          <w:color w:val="767171" w:themeColor="background2" w:themeShade="80"/>
          <w:sz w:val="26"/>
          <w:szCs w:val="26"/>
        </w:rPr>
        <w:t xml:space="preserve"> respecto de la primera infracción,</w:t>
      </w:r>
      <w:r w:rsidRPr="009C3330">
        <w:rPr>
          <w:rFonts w:ascii="Calibri" w:hAnsi="Calibri" w:cs="Calibri"/>
          <w:bCs/>
          <w:color w:val="767171" w:themeColor="background2" w:themeShade="80"/>
          <w:sz w:val="26"/>
          <w:szCs w:val="26"/>
        </w:rPr>
        <w:t xml:space="preserve"> como motivo de la infracción únicamente </w:t>
      </w:r>
      <w:r>
        <w:rPr>
          <w:rFonts w:ascii="Calibri" w:hAnsi="Calibri" w:cs="Calibri"/>
          <w:bCs/>
          <w:color w:val="767171" w:themeColor="background2" w:themeShade="80"/>
          <w:sz w:val="26"/>
          <w:szCs w:val="26"/>
        </w:rPr>
        <w:t>transcribió el contenido de la fracción IX del artículo 7 del reglamento en cuestión, pero no hizo ni</w:t>
      </w:r>
      <w:r w:rsidRPr="009C3330">
        <w:rPr>
          <w:rFonts w:ascii="Calibri" w:hAnsi="Calibri" w:cs="Calibri"/>
          <w:bCs/>
          <w:color w:val="767171" w:themeColor="background2" w:themeShade="80"/>
          <w:sz w:val="26"/>
          <w:szCs w:val="26"/>
        </w:rPr>
        <w:t xml:space="preserve"> una breve reseña de cómo sucedieron los hechos; lo que se traduce en la falta de razones que impiden conocer los criterios fundamentales de la decisión de levantar el acta impugnada. . . . . . . . . . . . . . . . . . . </w:t>
      </w:r>
      <w:r>
        <w:rPr>
          <w:rFonts w:ascii="Calibri" w:hAnsi="Calibri" w:cs="Calibri"/>
          <w:color w:val="767171" w:themeColor="background2" w:themeShade="80"/>
          <w:sz w:val="26"/>
          <w:szCs w:val="26"/>
        </w:rPr>
        <w:t xml:space="preserve"> </w:t>
      </w:r>
    </w:p>
    <w:p w:rsidR="00D15A1C" w:rsidRPr="009C3330" w:rsidRDefault="00D15A1C" w:rsidP="00D15A1C">
      <w:pPr>
        <w:jc w:val="both"/>
        <w:rPr>
          <w:rFonts w:ascii="Calibri" w:hAnsi="Calibri" w:cs="Calibri"/>
          <w:bCs/>
          <w:color w:val="AEAAAA" w:themeColor="background2" w:themeShade="BF"/>
          <w:sz w:val="20"/>
          <w:szCs w:val="20"/>
        </w:rPr>
      </w:pPr>
    </w:p>
    <w:p w:rsidR="00D15A1C" w:rsidRDefault="00D15A1C" w:rsidP="00D15A1C">
      <w:pPr>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ab/>
        <w:t xml:space="preserve">En efecto, en el acta impugnada, emitida el día </w:t>
      </w:r>
      <w:r>
        <w:rPr>
          <w:rFonts w:ascii="Calibri" w:hAnsi="Calibri" w:cs="Calibri"/>
          <w:color w:val="767171" w:themeColor="background2" w:themeShade="80"/>
          <w:sz w:val="26"/>
          <w:szCs w:val="26"/>
        </w:rPr>
        <w:t>29 veintinueve de junio del año 2018 dos mil dieciocho</w:t>
      </w:r>
      <w:r w:rsidRPr="009C3330">
        <w:rPr>
          <w:rFonts w:ascii="Calibri" w:hAnsi="Calibri" w:cs="Calibri"/>
          <w:bCs/>
          <w:color w:val="767171" w:themeColor="background2" w:themeShade="80"/>
          <w:sz w:val="26"/>
          <w:szCs w:val="26"/>
        </w:rPr>
        <w:t xml:space="preserve">, el Agente de Tránsito señalado, incurrió en una indebida motivación; dado que solamente refirió que en el lugar ubicado en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16 de septiembre</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con circulación de</w:t>
      </w:r>
      <w:r>
        <w:rPr>
          <w:rFonts w:ascii="Calibri" w:hAnsi="Calibri" w:cs="Calibri"/>
          <w:color w:val="767171" w:themeColor="background2" w:themeShade="80"/>
          <w:sz w:val="26"/>
          <w:szCs w:val="26"/>
        </w:rPr>
        <w:t xml:space="preserve">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norte a sur</w:t>
      </w:r>
      <w:r w:rsidRPr="009C3330">
        <w:rPr>
          <w:rFonts w:ascii="Calibri" w:hAnsi="Calibri" w:cs="Calibri"/>
          <w:i/>
          <w:color w:val="767171" w:themeColor="background2" w:themeShade="80"/>
          <w:sz w:val="26"/>
          <w:szCs w:val="26"/>
        </w:rPr>
        <w:t>”</w:t>
      </w:r>
      <w:r w:rsidRPr="009C3330">
        <w:rPr>
          <w:rFonts w:ascii="Calibri" w:hAnsi="Calibri" w:cs="Calibri"/>
          <w:color w:val="767171" w:themeColor="background2" w:themeShade="80"/>
          <w:sz w:val="26"/>
          <w:szCs w:val="26"/>
        </w:rPr>
        <w:t xml:space="preserve">; de la colonia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Obregón</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de esta ciudad; como motivo</w:t>
      </w:r>
      <w:r>
        <w:rPr>
          <w:rFonts w:ascii="Calibri" w:hAnsi="Calibri" w:cs="Calibri"/>
          <w:color w:val="767171" w:themeColor="background2" w:themeShade="80"/>
          <w:sz w:val="26"/>
          <w:szCs w:val="26"/>
        </w:rPr>
        <w:t>s</w:t>
      </w:r>
      <w:r w:rsidRPr="009C3330">
        <w:rPr>
          <w:rFonts w:ascii="Calibri" w:hAnsi="Calibri" w:cs="Calibri"/>
          <w:color w:val="767171" w:themeColor="background2" w:themeShade="80"/>
          <w:sz w:val="26"/>
          <w:szCs w:val="26"/>
        </w:rPr>
        <w:t xml:space="preserve">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Cambiar de un carril u otro o salir de la vialidad sin la </w:t>
      </w:r>
      <w:proofErr w:type="spellStart"/>
      <w:r>
        <w:rPr>
          <w:rFonts w:ascii="Calibri" w:hAnsi="Calibri" w:cs="Calibri"/>
          <w:i/>
          <w:iCs/>
          <w:color w:val="767171" w:themeColor="background2" w:themeShade="80"/>
          <w:sz w:val="26"/>
          <w:szCs w:val="26"/>
        </w:rPr>
        <w:t>devida</w:t>
      </w:r>
      <w:proofErr w:type="spellEnd"/>
      <w:r>
        <w:rPr>
          <w:rFonts w:ascii="Calibri" w:hAnsi="Calibri" w:cs="Calibri"/>
          <w:i/>
          <w:iCs/>
          <w:color w:val="767171" w:themeColor="background2" w:themeShade="80"/>
          <w:sz w:val="26"/>
          <w:szCs w:val="26"/>
        </w:rPr>
        <w:t xml:space="preserve"> </w:t>
      </w:r>
      <w:r w:rsidRPr="00482434">
        <w:rPr>
          <w:rFonts w:ascii="Calibri" w:hAnsi="Calibri" w:cs="Calibri"/>
          <w:i/>
          <w:iCs/>
          <w:color w:val="767171" w:themeColor="background2" w:themeShade="80"/>
          <w:sz w:val="22"/>
          <w:szCs w:val="22"/>
        </w:rPr>
        <w:t>(sic)</w:t>
      </w:r>
      <w:r>
        <w:rPr>
          <w:rFonts w:ascii="Calibri" w:hAnsi="Calibri" w:cs="Calibri"/>
          <w:i/>
          <w:iCs/>
          <w:color w:val="767171" w:themeColor="background2" w:themeShade="80"/>
          <w:sz w:val="26"/>
          <w:szCs w:val="26"/>
        </w:rPr>
        <w:t xml:space="preserve"> anticipación y precaución” y : “Por no portar licencia de conducir vigente”;  </w:t>
      </w:r>
      <w:r w:rsidRPr="009C3330">
        <w:rPr>
          <w:rFonts w:ascii="Calibri" w:hAnsi="Calibri" w:cs="Calibri"/>
          <w:iCs/>
          <w:color w:val="767171" w:themeColor="background2" w:themeShade="80"/>
          <w:sz w:val="26"/>
          <w:szCs w:val="26"/>
        </w:rPr>
        <w:t xml:space="preserve">y </w:t>
      </w:r>
      <w:r>
        <w:rPr>
          <w:rFonts w:ascii="Calibri" w:hAnsi="Calibri" w:cs="Calibri"/>
          <w:iCs/>
          <w:color w:val="767171" w:themeColor="background2" w:themeShade="80"/>
          <w:sz w:val="26"/>
          <w:szCs w:val="26"/>
        </w:rPr>
        <w:t>en</w:t>
      </w:r>
      <w:r w:rsidRPr="009C3330">
        <w:rPr>
          <w:rFonts w:ascii="Calibri" w:hAnsi="Calibri" w:cs="Calibri"/>
          <w:iCs/>
          <w:color w:val="767171" w:themeColor="background2" w:themeShade="80"/>
          <w:sz w:val="26"/>
          <w:szCs w:val="26"/>
        </w:rPr>
        <w:t xml:space="preserve"> el apartado de</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escribió: </w:t>
      </w:r>
      <w:r w:rsidRPr="00F214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entre Vicente Valtierra y 20 de enero</w:t>
      </w:r>
      <w:r w:rsidRPr="00F2146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en tanto que</w:t>
      </w:r>
      <w:r w:rsidRPr="009C3330">
        <w:rPr>
          <w:rFonts w:ascii="Calibri" w:hAnsi="Calibri" w:cs="Calibri"/>
          <w:iCs/>
          <w:color w:val="767171" w:themeColor="background2" w:themeShade="80"/>
          <w:sz w:val="26"/>
          <w:szCs w:val="26"/>
        </w:rPr>
        <w:t xml:space="preserve"> en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l espacio de ubicación del señalamiento vial oficial</w:t>
      </w:r>
      <w:r>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F21467">
        <w:rPr>
          <w:rFonts w:ascii="Calibri" w:hAnsi="Calibri" w:cs="Calibri"/>
          <w:iCs/>
          <w:color w:val="767171" w:themeColor="background2" w:themeShade="80"/>
          <w:sz w:val="26"/>
          <w:szCs w:val="26"/>
        </w:rPr>
        <w:t>no</w:t>
      </w:r>
      <w:r>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plasmó anotación alguna; </w:t>
      </w:r>
      <w:r>
        <w:rPr>
          <w:rFonts w:ascii="Calibri" w:hAnsi="Calibri" w:cs="Calibri"/>
          <w:iCs/>
          <w:color w:val="767171" w:themeColor="background2" w:themeShade="80"/>
          <w:sz w:val="26"/>
          <w:szCs w:val="26"/>
        </w:rPr>
        <w:t xml:space="preserve">y en el espacio </w:t>
      </w:r>
      <w:r w:rsidRPr="009C3330">
        <w:rPr>
          <w:rFonts w:ascii="Calibri" w:hAnsi="Calibri" w:cs="Calibri"/>
          <w:iCs/>
          <w:color w:val="767171" w:themeColor="background2" w:themeShade="80"/>
          <w:sz w:val="26"/>
          <w:szCs w:val="26"/>
        </w:rPr>
        <w:t>indica</w:t>
      </w:r>
      <w:r>
        <w:rPr>
          <w:rFonts w:ascii="Calibri" w:hAnsi="Calibri" w:cs="Calibri"/>
          <w:iCs/>
          <w:color w:val="767171" w:themeColor="background2" w:themeShade="80"/>
          <w:sz w:val="26"/>
          <w:szCs w:val="26"/>
        </w:rPr>
        <w:t>do</w:t>
      </w:r>
      <w:r w:rsidRPr="009C3330">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para señalar </w:t>
      </w:r>
      <w:r w:rsidRPr="009C3330">
        <w:rPr>
          <w:rFonts w:ascii="Calibri" w:hAnsi="Calibri" w:cs="Calibri"/>
          <w:iCs/>
          <w:color w:val="767171" w:themeColor="background2" w:themeShade="80"/>
          <w:sz w:val="26"/>
          <w:szCs w:val="26"/>
        </w:rPr>
        <w:t>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256B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detectó al vehículo descrito reiniciando su marcha. Intento al incorporarse a en medio del arroyo de circulación (del lado derecho a en medio del arroyo de circulación”;</w:t>
      </w:r>
      <w:r w:rsidRPr="009C3330">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pero </w:t>
      </w:r>
      <w:r w:rsidRPr="009C3330">
        <w:rPr>
          <w:rFonts w:ascii="Calibri" w:hAnsi="Calibri" w:cs="Calibri"/>
          <w:iCs/>
          <w:color w:val="767171" w:themeColor="background2" w:themeShade="80"/>
          <w:sz w:val="26"/>
          <w:szCs w:val="26"/>
        </w:rPr>
        <w:t xml:space="preserve">sin que quede establecido, como ya se dijo, que conducta concreta, que se considere una violación a las normas de tránsito, es la que realizó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w:t>
      </w:r>
      <w:r>
        <w:rPr>
          <w:rFonts w:ascii="Calibri" w:hAnsi="Calibri" w:cs="Calibri"/>
          <w:iCs/>
          <w:color w:val="767171" w:themeColor="background2" w:themeShade="80"/>
          <w:sz w:val="26"/>
          <w:szCs w:val="26"/>
        </w:rPr>
        <w:t xml:space="preserve">ahora </w:t>
      </w:r>
      <w:r w:rsidRPr="009C3330">
        <w:rPr>
          <w:rFonts w:ascii="Calibri" w:hAnsi="Calibri" w:cs="Calibri"/>
          <w:iCs/>
          <w:color w:val="767171" w:themeColor="background2" w:themeShade="80"/>
          <w:sz w:val="26"/>
          <w:szCs w:val="26"/>
        </w:rPr>
        <w:t>impugna</w:t>
      </w:r>
      <w:r>
        <w:rPr>
          <w:rFonts w:ascii="Calibri" w:hAnsi="Calibri" w:cs="Calibri"/>
          <w:iCs/>
          <w:color w:val="767171" w:themeColor="background2" w:themeShade="80"/>
          <w:sz w:val="26"/>
          <w:szCs w:val="26"/>
        </w:rPr>
        <w:t xml:space="preserve">nte, pues no parece tener claro el agente que conducta desarrolló el ciudadano, ya que plasmó tanto que cambió de un carril a otro, como que el ciudadano salió de la vialidad; pero debió precisar el agente cuál de esas dos conductas fue la que llevó a cabo el ciudadano </w:t>
      </w:r>
      <w:r>
        <w:rPr>
          <w:rFonts w:ascii="Calibri" w:hAnsi="Calibri" w:cs="Calibri"/>
          <w:color w:val="767171" w:themeColor="background2" w:themeShade="80"/>
          <w:sz w:val="26"/>
          <w:szCs w:val="26"/>
        </w:rPr>
        <w:t>(.....)</w:t>
      </w:r>
      <w:r w:rsidRPr="00D62E4D">
        <w:rPr>
          <w:rFonts w:ascii="Calibri" w:hAnsi="Calibri" w:cs="Calibri"/>
          <w:color w:val="767171" w:themeColor="background2" w:themeShade="80"/>
          <w:sz w:val="26"/>
          <w:szCs w:val="26"/>
        </w:rPr>
        <w:t>,</w:t>
      </w:r>
      <w:r>
        <w:rPr>
          <w:rFonts w:ascii="Calibri" w:hAnsi="Calibri" w:cs="Calibri"/>
          <w:b/>
          <w:color w:val="767171" w:themeColor="background2" w:themeShade="80"/>
          <w:sz w:val="26"/>
          <w:szCs w:val="26"/>
        </w:rPr>
        <w:t xml:space="preserve"> </w:t>
      </w:r>
      <w:r>
        <w:rPr>
          <w:rFonts w:ascii="Calibri" w:hAnsi="Calibri" w:cs="Calibri"/>
          <w:iCs/>
          <w:color w:val="767171" w:themeColor="background2" w:themeShade="80"/>
          <w:sz w:val="26"/>
          <w:szCs w:val="26"/>
        </w:rPr>
        <w:t xml:space="preserve">pues no pudo haber realizado ambas conductas al mismo tiempo; así también, </w:t>
      </w:r>
      <w:r w:rsidRPr="009C3330">
        <w:rPr>
          <w:rFonts w:ascii="Calibri" w:hAnsi="Calibri" w:cs="Calibri"/>
          <w:bCs/>
          <w:color w:val="767171" w:themeColor="background2" w:themeShade="80"/>
          <w:sz w:val="26"/>
          <w:szCs w:val="26"/>
        </w:rPr>
        <w:t xml:space="preserve">no motivó el agente correctamente la boleta; pues si consideraba infringido el artículo 7 fracción IX del Reglamento de Tránsito Municipal, debía haber detallado con toda exactitud los hechos y de cuantos carriles constaba la vialidad por la que circulaba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impetrante, esto es, si eran 2 dos, 3 tres o más, y cuantos en el sentido en el que iba circulando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actor; así mismo, tampoco razonó si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circuló sobre dos carriles, </w:t>
      </w:r>
      <w:r>
        <w:rPr>
          <w:rFonts w:ascii="Calibri" w:hAnsi="Calibri" w:cs="Calibri"/>
          <w:bCs/>
          <w:color w:val="767171" w:themeColor="background2" w:themeShade="80"/>
          <w:sz w:val="26"/>
          <w:szCs w:val="26"/>
        </w:rPr>
        <w:t xml:space="preserve">o si lo hizo por </w:t>
      </w:r>
      <w:r w:rsidRPr="009C3330">
        <w:rPr>
          <w:rFonts w:ascii="Calibri" w:hAnsi="Calibri" w:cs="Calibri"/>
          <w:bCs/>
          <w:color w:val="767171" w:themeColor="background2" w:themeShade="80"/>
          <w:sz w:val="26"/>
          <w:szCs w:val="26"/>
        </w:rPr>
        <w:t>tratar de cambiar de carril</w:t>
      </w:r>
      <w:r>
        <w:rPr>
          <w:rFonts w:ascii="Calibri" w:hAnsi="Calibri" w:cs="Calibri"/>
          <w:bCs/>
          <w:color w:val="767171" w:themeColor="background2" w:themeShade="80"/>
          <w:sz w:val="26"/>
          <w:szCs w:val="26"/>
        </w:rPr>
        <w:t xml:space="preserve"> </w:t>
      </w:r>
      <w:r w:rsidRPr="00890CE0">
        <w:rPr>
          <w:rFonts w:ascii="Calibri" w:hAnsi="Calibri" w:cs="Calibri"/>
          <w:bCs/>
          <w:color w:val="767171" w:themeColor="background2" w:themeShade="80"/>
          <w:sz w:val="26"/>
          <w:szCs w:val="26"/>
        </w:rPr>
        <w:t>o si existía o no una causa para circular sobre dos carriles (un bache, una alcantarilla sin tapa, un objeto impidiendo la circulación parcial de un sólo carril</w:t>
      </w:r>
      <w:r>
        <w:rPr>
          <w:rFonts w:ascii="Calibri" w:hAnsi="Calibri" w:cs="Calibri"/>
          <w:bCs/>
          <w:color w:val="767171" w:themeColor="background2" w:themeShade="80"/>
          <w:sz w:val="26"/>
          <w:szCs w:val="26"/>
        </w:rPr>
        <w:t>, o alguna otra</w:t>
      </w:r>
      <w:r w:rsidRPr="00890CE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tampoco dijo </w:t>
      </w:r>
      <w:r w:rsidRPr="009C3330">
        <w:rPr>
          <w:rFonts w:ascii="Calibri" w:hAnsi="Calibri" w:cs="Calibri"/>
          <w:bCs/>
          <w:color w:val="767171" w:themeColor="background2" w:themeShade="80"/>
          <w:sz w:val="26"/>
          <w:szCs w:val="26"/>
        </w:rPr>
        <w:t xml:space="preserve">si </w:t>
      </w:r>
      <w:r>
        <w:rPr>
          <w:rFonts w:ascii="Calibri" w:hAnsi="Calibri" w:cs="Calibri"/>
          <w:bCs/>
          <w:color w:val="767171" w:themeColor="background2" w:themeShade="80"/>
          <w:sz w:val="26"/>
          <w:szCs w:val="26"/>
        </w:rPr>
        <w:t xml:space="preserve">hacía </w:t>
      </w:r>
      <w:r w:rsidRPr="009C3330">
        <w:rPr>
          <w:rFonts w:ascii="Calibri" w:hAnsi="Calibri" w:cs="Calibri"/>
          <w:bCs/>
          <w:color w:val="767171" w:themeColor="background2" w:themeShade="80"/>
          <w:sz w:val="26"/>
          <w:szCs w:val="26"/>
        </w:rPr>
        <w:t xml:space="preserve">uso </w:t>
      </w:r>
      <w:r>
        <w:rPr>
          <w:rFonts w:ascii="Calibri" w:hAnsi="Calibri" w:cs="Calibri"/>
          <w:bCs/>
          <w:color w:val="767171" w:themeColor="background2" w:themeShade="80"/>
          <w:sz w:val="26"/>
          <w:szCs w:val="26"/>
        </w:rPr>
        <w:t xml:space="preserve">o no </w:t>
      </w:r>
      <w:r w:rsidRPr="009C3330">
        <w:rPr>
          <w:rFonts w:ascii="Calibri" w:hAnsi="Calibri" w:cs="Calibri"/>
          <w:bCs/>
          <w:color w:val="767171" w:themeColor="background2" w:themeShade="80"/>
          <w:sz w:val="26"/>
          <w:szCs w:val="26"/>
        </w:rPr>
        <w:t xml:space="preserve">de la luz direccional; por lo que lo asentado en el acta, resulta lacónico a efecto de motivar una infracción. </w:t>
      </w:r>
      <w:r>
        <w:rPr>
          <w:rFonts w:ascii="Calibri" w:hAnsi="Calibri" w:cs="Calibri"/>
          <w:bCs/>
          <w:color w:val="767171" w:themeColor="background2" w:themeShade="80"/>
          <w:sz w:val="26"/>
          <w:szCs w:val="26"/>
        </w:rPr>
        <w:t>. . . . . . . . . . . . . . . . . . . . . . . . . . . . . . . . . . . . . . . . . . . . . . . . . . . . . . . . . . . .</w:t>
      </w:r>
    </w:p>
    <w:p w:rsidR="00D15A1C" w:rsidRDefault="00D15A1C" w:rsidP="00D15A1C">
      <w:pPr>
        <w:jc w:val="both"/>
        <w:rPr>
          <w:rFonts w:ascii="Calibri" w:hAnsi="Calibri" w:cs="Calibri"/>
          <w:bCs/>
          <w:color w:val="767171" w:themeColor="background2" w:themeShade="80"/>
          <w:sz w:val="26"/>
          <w:szCs w:val="26"/>
        </w:rPr>
      </w:pPr>
    </w:p>
    <w:p w:rsidR="00D15A1C" w:rsidRDefault="00D15A1C" w:rsidP="00D15A1C">
      <w:pPr>
        <w:jc w:val="both"/>
        <w:rPr>
          <w:rFonts w:asciiTheme="minorHAnsi" w:hAnsiTheme="minorHAnsi" w:cstheme="minorHAnsi"/>
          <w:bCs/>
          <w:color w:val="767171" w:themeColor="background2" w:themeShade="80"/>
          <w:sz w:val="26"/>
          <w:szCs w:val="26"/>
        </w:rPr>
      </w:pPr>
      <w:r>
        <w:rPr>
          <w:rFonts w:ascii="Calibri" w:hAnsi="Calibri" w:cs="Calibri"/>
          <w:bCs/>
          <w:color w:val="767171" w:themeColor="background2" w:themeShade="80"/>
          <w:sz w:val="26"/>
          <w:szCs w:val="26"/>
        </w:rPr>
        <w:tab/>
        <w:t xml:space="preserve">Respecto de la segunda infracción anotada, también adolece de una suficiente motivación, pues muy poco señaló en la boleta acerca de tal infracción, pues </w:t>
      </w:r>
      <w:r w:rsidRPr="00174569">
        <w:rPr>
          <w:rFonts w:asciiTheme="minorHAnsi" w:hAnsiTheme="minorHAnsi" w:cstheme="minorHAnsi"/>
          <w:bCs/>
          <w:color w:val="767171" w:themeColor="background2" w:themeShade="80"/>
          <w:sz w:val="26"/>
          <w:szCs w:val="26"/>
        </w:rPr>
        <w:t xml:space="preserve">tampoco indicó </w:t>
      </w:r>
      <w:r>
        <w:rPr>
          <w:rFonts w:asciiTheme="minorHAnsi" w:hAnsiTheme="minorHAnsi" w:cstheme="minorHAnsi"/>
          <w:bCs/>
          <w:color w:val="767171" w:themeColor="background2" w:themeShade="80"/>
          <w:sz w:val="26"/>
          <w:szCs w:val="26"/>
        </w:rPr>
        <w:t xml:space="preserve">el agente </w:t>
      </w:r>
      <w:r w:rsidRPr="00174569">
        <w:rPr>
          <w:rFonts w:asciiTheme="minorHAnsi" w:hAnsiTheme="minorHAnsi" w:cstheme="minorHAnsi"/>
          <w:bCs/>
          <w:color w:val="767171" w:themeColor="background2" w:themeShade="80"/>
          <w:sz w:val="26"/>
          <w:szCs w:val="26"/>
        </w:rPr>
        <w:t xml:space="preserve">si le solicitó la licencia para conducir al gobernado y que este no se la haya proporcionado; </w:t>
      </w:r>
      <w:r>
        <w:rPr>
          <w:rFonts w:asciiTheme="minorHAnsi" w:hAnsiTheme="minorHAnsi" w:cstheme="minorHAnsi"/>
          <w:bCs/>
          <w:color w:val="767171" w:themeColor="background2" w:themeShade="80"/>
          <w:sz w:val="26"/>
          <w:szCs w:val="26"/>
        </w:rPr>
        <w:t>debiendo anotar que el gobernado destacó el hecho de que en la boleta se asentó en el apartado de licencia de</w:t>
      </w:r>
    </w:p>
    <w:p w:rsidR="00D15A1C" w:rsidRDefault="00D15A1C" w:rsidP="00D15A1C">
      <w:pPr>
        <w:jc w:val="both"/>
        <w:rPr>
          <w:rFonts w:asciiTheme="minorHAnsi" w:hAnsiTheme="minorHAnsi" w:cstheme="minorHAnsi"/>
          <w:bCs/>
          <w:color w:val="767171" w:themeColor="background2" w:themeShade="80"/>
          <w:sz w:val="26"/>
          <w:szCs w:val="26"/>
        </w:rPr>
      </w:pPr>
    </w:p>
    <w:p w:rsidR="00D15A1C" w:rsidRDefault="00D15A1C" w:rsidP="00D15A1C">
      <w:pPr>
        <w:pStyle w:val="Textoindependiente"/>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113</w:t>
      </w:r>
      <w:r>
        <w:rPr>
          <w:rFonts w:ascii="Calibri" w:hAnsi="Calibri" w:cs="Calibri"/>
          <w:b/>
          <w:color w:val="767171" w:themeColor="background2" w:themeShade="80"/>
          <w:sz w:val="26"/>
          <w:szCs w:val="26"/>
        </w:rPr>
        <w:t>0/2doJAM/2018</w:t>
      </w:r>
      <w:r>
        <w:rPr>
          <w:rFonts w:ascii="Calibri" w:hAnsi="Calibri" w:cs="Calibri"/>
          <w:b/>
          <w:iCs/>
          <w:color w:val="767171" w:themeColor="background2" w:themeShade="80"/>
          <w:sz w:val="26"/>
          <w:szCs w:val="26"/>
        </w:rPr>
        <w:t>-JN</w:t>
      </w:r>
    </w:p>
    <w:p w:rsidR="00D15A1C" w:rsidRDefault="00D15A1C" w:rsidP="00D15A1C">
      <w:pPr>
        <w:jc w:val="both"/>
        <w:rPr>
          <w:rFonts w:asciiTheme="minorHAnsi" w:hAnsiTheme="minorHAnsi" w:cstheme="minorHAnsi"/>
          <w:bCs/>
          <w:color w:val="767171" w:themeColor="background2" w:themeShade="80"/>
          <w:sz w:val="26"/>
          <w:szCs w:val="26"/>
        </w:rPr>
      </w:pPr>
    </w:p>
    <w:p w:rsidR="00D15A1C" w:rsidRPr="0011225F" w:rsidRDefault="00D15A1C" w:rsidP="00D15A1C">
      <w:pPr>
        <w:jc w:val="both"/>
        <w:rPr>
          <w:rFonts w:ascii="Calibri" w:hAnsi="Calibri" w:cs="Calibri"/>
          <w:iCs/>
          <w:color w:val="767171" w:themeColor="background2" w:themeShade="80"/>
          <w:sz w:val="26"/>
          <w:szCs w:val="26"/>
        </w:rPr>
      </w:pPr>
      <w:r>
        <w:rPr>
          <w:rFonts w:asciiTheme="minorHAnsi" w:hAnsiTheme="minorHAnsi" w:cstheme="minorHAnsi"/>
          <w:bCs/>
          <w:color w:val="767171" w:themeColor="background2" w:themeShade="80"/>
          <w:sz w:val="26"/>
          <w:szCs w:val="26"/>
        </w:rPr>
        <w:t>conducir, el número R582530, luego entonces, de lo asentado por el agente no se tiene la certeza si se solicitó y si se presentó o no dicha documentación . . . . . . . . .</w:t>
      </w:r>
      <w:r>
        <w:rPr>
          <w:rFonts w:ascii="Calibri" w:hAnsi="Calibri" w:cs="Calibri"/>
          <w:bCs/>
          <w:color w:val="767171" w:themeColor="background2" w:themeShade="80"/>
          <w:sz w:val="26"/>
          <w:szCs w:val="26"/>
        </w:rPr>
        <w:t xml:space="preserve"> </w:t>
      </w:r>
    </w:p>
    <w:p w:rsidR="00D15A1C" w:rsidRPr="009C3330" w:rsidRDefault="00D15A1C" w:rsidP="00D15A1C">
      <w:pPr>
        <w:jc w:val="both"/>
        <w:rPr>
          <w:rFonts w:ascii="Calibri" w:hAnsi="Calibri" w:cs="Calibri"/>
          <w:bCs/>
          <w:color w:val="AEAAAA" w:themeColor="background2" w:themeShade="BF"/>
          <w:sz w:val="20"/>
          <w:szCs w:val="20"/>
        </w:rPr>
      </w:pPr>
    </w:p>
    <w:p w:rsidR="00D15A1C" w:rsidRPr="009C3330" w:rsidRDefault="00D15A1C" w:rsidP="00D15A1C">
      <w:pPr>
        <w:ind w:firstLine="708"/>
        <w:jc w:val="both"/>
        <w:rPr>
          <w:rFonts w:ascii="Calibri" w:hAnsi="Calibri"/>
          <w:color w:val="767171" w:themeColor="background2" w:themeShade="80"/>
          <w:sz w:val="26"/>
          <w:szCs w:val="26"/>
        </w:rPr>
      </w:pPr>
      <w:r w:rsidRPr="009C3330">
        <w:rPr>
          <w:rFonts w:ascii="Calibri" w:hAnsi="Calibri"/>
          <w:color w:val="767171" w:themeColor="background2" w:themeShade="80"/>
          <w:sz w:val="26"/>
          <w:szCs w:val="26"/>
        </w:rPr>
        <w:t>Concluyendo entonces</w:t>
      </w:r>
      <w:r>
        <w:rPr>
          <w:rFonts w:ascii="Calibri" w:hAnsi="Calibri"/>
          <w:color w:val="767171" w:themeColor="background2" w:themeShade="80"/>
          <w:sz w:val="26"/>
          <w:szCs w:val="26"/>
        </w:rPr>
        <w:t xml:space="preserve"> de esta manera,</w:t>
      </w:r>
      <w:r w:rsidRPr="009C3330">
        <w:rPr>
          <w:rFonts w:ascii="Calibri" w:hAnsi="Calibri"/>
          <w:color w:val="767171" w:themeColor="background2" w:themeShade="80"/>
          <w:sz w:val="26"/>
          <w:szCs w:val="26"/>
        </w:rPr>
        <w:t xml:space="preserve"> que el acta </w:t>
      </w:r>
      <w:r>
        <w:rPr>
          <w:rFonts w:ascii="Calibri" w:hAnsi="Calibri"/>
          <w:color w:val="767171" w:themeColor="background2" w:themeShade="80"/>
          <w:sz w:val="26"/>
          <w:szCs w:val="26"/>
        </w:rPr>
        <w:t>en sus dos infraccio</w:t>
      </w:r>
      <w:r w:rsidRPr="009C3330">
        <w:rPr>
          <w:rFonts w:ascii="Calibri" w:hAnsi="Calibri"/>
          <w:color w:val="767171" w:themeColor="background2" w:themeShade="80"/>
          <w:sz w:val="26"/>
          <w:szCs w:val="26"/>
        </w:rPr>
        <w:t>n</w:t>
      </w:r>
      <w:r>
        <w:rPr>
          <w:rFonts w:ascii="Calibri" w:hAnsi="Calibri"/>
          <w:color w:val="767171" w:themeColor="background2" w:themeShade="80"/>
          <w:sz w:val="26"/>
          <w:szCs w:val="26"/>
        </w:rPr>
        <w:t>es</w:t>
      </w:r>
      <w:r w:rsidRPr="009C333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anotadas, </w:t>
      </w:r>
      <w:r w:rsidRPr="009C3330">
        <w:rPr>
          <w:rFonts w:ascii="Calibri" w:hAnsi="Calibri"/>
          <w:color w:val="767171" w:themeColor="background2" w:themeShade="80"/>
          <w:sz w:val="26"/>
          <w:szCs w:val="26"/>
        </w:rPr>
        <w:t>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9C3330">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w:t>
      </w:r>
    </w:p>
    <w:p w:rsidR="00D15A1C" w:rsidRPr="009C3330" w:rsidRDefault="00D15A1C" w:rsidP="00D15A1C">
      <w:pPr>
        <w:jc w:val="both"/>
        <w:rPr>
          <w:rFonts w:ascii="Calibri" w:hAnsi="Calibri" w:cs="Calibri"/>
          <w:color w:val="AEAAAA" w:themeColor="background2" w:themeShade="BF"/>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Así las cosas, al resultar fundado el concepto de impugnación analizado, se concluye que el acta de infracción con número </w:t>
      </w:r>
      <w:r>
        <w:rPr>
          <w:rFonts w:ascii="Calibri" w:hAnsi="Calibri" w:cs="Calibri"/>
          <w:color w:val="767171" w:themeColor="background2" w:themeShade="80"/>
          <w:sz w:val="26"/>
          <w:szCs w:val="26"/>
        </w:rPr>
        <w:t>T-5862581 (T guion cinco-ocho-seis-dos-cinco-ocho-uno), de fecha 29 veintinueve de junio del año 2018 dos mil dieciocho</w:t>
      </w:r>
      <w:r w:rsidRPr="009C3330">
        <w:rPr>
          <w:rFonts w:ascii="Calibri" w:hAnsi="Calibri" w:cs="Calibri"/>
          <w:color w:val="767171" w:themeColor="background2" w:themeShade="80"/>
          <w:sz w:val="26"/>
          <w:szCs w:val="26"/>
        </w:rPr>
        <w:t>; resulta ilegal al actualizarse la causa de nulidad prevista en el artículo 302, fracción II, del Código de Procedimiento y Justicia Administrativa para el</w:t>
      </w:r>
      <w:r>
        <w:rPr>
          <w:rFonts w:ascii="Calibri" w:hAnsi="Calibri" w:cs="Calibr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Estado y los Municipios de Guanajuato; por lo que es procedente </w:t>
      </w:r>
      <w:r w:rsidRPr="009C3330">
        <w:rPr>
          <w:rFonts w:ascii="Calibri" w:hAnsi="Calibri" w:cs="Calibri"/>
          <w:b/>
          <w:color w:val="767171" w:themeColor="background2" w:themeShade="80"/>
          <w:sz w:val="26"/>
          <w:szCs w:val="26"/>
        </w:rPr>
        <w:t>decretar</w:t>
      </w:r>
      <w:r w:rsidRPr="009C3330">
        <w:rPr>
          <w:rFonts w:ascii="Calibri" w:hAnsi="Calibri" w:cs="Calibri"/>
          <w:color w:val="767171" w:themeColor="background2" w:themeShade="80"/>
          <w:sz w:val="26"/>
          <w:szCs w:val="26"/>
        </w:rPr>
        <w:t xml:space="preserve"> su </w:t>
      </w:r>
      <w:r w:rsidRPr="009C3330">
        <w:rPr>
          <w:rFonts w:ascii="Calibri" w:hAnsi="Calibri" w:cs="Calibri"/>
          <w:b/>
          <w:bCs/>
          <w:color w:val="767171" w:themeColor="background2" w:themeShade="80"/>
          <w:sz w:val="26"/>
          <w:szCs w:val="26"/>
        </w:rPr>
        <w:t>nulidad total</w:t>
      </w:r>
      <w:r w:rsidRPr="009C3330">
        <w:rPr>
          <w:rFonts w:ascii="Calibri" w:hAnsi="Calibri" w:cs="Calibri"/>
          <w:color w:val="767171" w:themeColor="background2" w:themeShade="80"/>
          <w:sz w:val="26"/>
          <w:szCs w:val="26"/>
        </w:rPr>
        <w:t xml:space="preserve">. </w:t>
      </w:r>
      <w:r w:rsidRPr="009C3330">
        <w:rPr>
          <w:rFonts w:asciiTheme="minorHAnsi" w:hAnsiTheme="minorHAnsi" w:cstheme="minorHAnsi"/>
          <w:iCs/>
          <w:color w:val="767171" w:themeColor="background2" w:themeShade="80"/>
          <w:szCs w:val="26"/>
        </w:rPr>
        <w:t>. . . . . . . . . .</w:t>
      </w:r>
      <w:r w:rsidRPr="009C3330">
        <w:rPr>
          <w:rFonts w:asciiTheme="minorHAnsi" w:hAnsiTheme="minorHAnsi" w:cstheme="minorHAnsi"/>
          <w:color w:val="767171" w:themeColor="background2" w:themeShade="80"/>
          <w:szCs w:val="26"/>
        </w:rPr>
        <w:t xml:space="preserve"> . . . . . . . . . . . . . . . . . . . . . . . . . . . . . . . . . . . . . . . . . </w:t>
      </w:r>
      <w:r>
        <w:rPr>
          <w:rFonts w:asciiTheme="minorHAnsi" w:hAnsiTheme="minorHAnsi" w:cstheme="minorHAnsi"/>
          <w:color w:val="767171" w:themeColor="background2" w:themeShade="80"/>
          <w:szCs w:val="26"/>
        </w:rPr>
        <w:t xml:space="preserve">. . . . . . . . . </w:t>
      </w:r>
    </w:p>
    <w:p w:rsidR="00D15A1C" w:rsidRPr="00D47323" w:rsidRDefault="00D15A1C" w:rsidP="00D15A1C">
      <w:pPr>
        <w:pStyle w:val="Textoindependiente"/>
        <w:ind w:firstLine="708"/>
        <w:rPr>
          <w:rFonts w:ascii="Calibri" w:hAnsi="Calibri" w:cs="Calibri"/>
          <w:color w:val="767171" w:themeColor="background2" w:themeShade="80"/>
          <w:sz w:val="20"/>
          <w:szCs w:val="20"/>
          <w:lang w:val="es-ES"/>
        </w:rPr>
      </w:pPr>
    </w:p>
    <w:p w:rsidR="00D15A1C" w:rsidRPr="0011448D"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 xml:space="preserve">Justicia </w:t>
      </w:r>
      <w:r w:rsidRPr="009C3330">
        <w:rPr>
          <w:rFonts w:ascii="Calibri" w:hAnsi="Calibri" w:cs="Calibri"/>
          <w:color w:val="767171" w:themeColor="background2" w:themeShade="80"/>
          <w:sz w:val="26"/>
          <w:szCs w:val="26"/>
        </w:rPr>
        <w:t>Administrativ</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del Estado, contenida en la página 119 ciento diecinueve, de la publicación intitulada </w:t>
      </w:r>
      <w:r w:rsidRPr="008755F0">
        <w:rPr>
          <w:rFonts w:ascii="Calibri" w:hAnsi="Calibri" w:cs="Calibri"/>
          <w:i/>
          <w:color w:val="767171" w:themeColor="background2" w:themeShade="80"/>
          <w:sz w:val="26"/>
          <w:szCs w:val="26"/>
        </w:rPr>
        <w:t>“Criterios 2000-2008”</w:t>
      </w:r>
      <w:r w:rsidRPr="009C3330">
        <w:rPr>
          <w:rFonts w:ascii="Calibri" w:hAnsi="Calibri" w:cs="Calibri"/>
          <w:color w:val="767171" w:themeColor="background2" w:themeShade="80"/>
          <w:sz w:val="26"/>
          <w:szCs w:val="26"/>
        </w:rPr>
        <w:t xml:space="preserve"> del referido Tribunal, la cual es del tenor siguiente: . . . </w:t>
      </w:r>
      <w:r>
        <w:rPr>
          <w:rFonts w:ascii="Calibri" w:hAnsi="Calibri" w:cs="Calibri"/>
          <w:color w:val="767171" w:themeColor="background2" w:themeShade="80"/>
          <w:sz w:val="26"/>
          <w:szCs w:val="26"/>
        </w:rPr>
        <w:t xml:space="preserve"> . . . . . . . . . . </w:t>
      </w:r>
      <w:r w:rsidRPr="009C3330">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 . . . . .</w:t>
      </w:r>
    </w:p>
    <w:p w:rsidR="00D15A1C" w:rsidRPr="00D47323" w:rsidRDefault="00D15A1C" w:rsidP="00D15A1C">
      <w:pPr>
        <w:pStyle w:val="Textoindependiente"/>
        <w:ind w:firstLine="708"/>
        <w:rPr>
          <w:rFonts w:ascii="Calibri" w:hAnsi="Calibri" w:cs="Calibri"/>
          <w:b/>
          <w:bCs/>
          <w:i/>
          <w:iCs/>
          <w:color w:val="767171" w:themeColor="background2" w:themeShade="80"/>
          <w:sz w:val="20"/>
          <w:szCs w:val="20"/>
        </w:rPr>
      </w:pPr>
    </w:p>
    <w:p w:rsidR="00D15A1C" w:rsidRPr="000E4221" w:rsidRDefault="00D15A1C" w:rsidP="00D15A1C">
      <w:pPr>
        <w:pStyle w:val="Textoindependiente"/>
        <w:ind w:firstLine="708"/>
        <w:rPr>
          <w:rFonts w:ascii="Calibri" w:hAnsi="Calibri" w:cs="Calibri"/>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“INDEBIDA FUNDAMENTACIÓN Y </w:t>
      </w:r>
      <w:proofErr w:type="gramStart"/>
      <w:r w:rsidRPr="009C3330">
        <w:rPr>
          <w:rFonts w:ascii="Calibri" w:hAnsi="Calibri" w:cs="Calibri"/>
          <w:b/>
          <w:bCs/>
          <w:i/>
          <w:iCs/>
          <w:color w:val="767171" w:themeColor="background2" w:themeShade="80"/>
          <w:sz w:val="26"/>
          <w:szCs w:val="26"/>
        </w:rPr>
        <w:t>MOTIVACIÓN.-</w:t>
      </w:r>
      <w:proofErr w:type="gramEnd"/>
      <w:r w:rsidRPr="009C3330">
        <w:rPr>
          <w:rFonts w:ascii="Calibri" w:hAnsi="Calibri" w:cs="Calibri"/>
          <w:b/>
          <w:bCs/>
          <w:i/>
          <w:iCs/>
          <w:color w:val="767171" w:themeColor="background2" w:themeShade="80"/>
          <w:sz w:val="26"/>
          <w:szCs w:val="26"/>
        </w:rPr>
        <w:t xml:space="preserve"> PROCEDE DECRETAR LA NULIDAD LISA Y LLANA.- </w:t>
      </w:r>
      <w:r w:rsidRPr="009C3330">
        <w:rPr>
          <w:rFonts w:ascii="Calibri" w:hAnsi="Calibri" w:cs="Calibri"/>
          <w:i/>
          <w:iCs/>
          <w:color w:val="767171" w:themeColor="background2" w:themeShade="80"/>
          <w:sz w:val="26"/>
          <w:szCs w:val="26"/>
        </w:rPr>
        <w:t xml:space="preserve">La ausencia de fundamentación y motivación deriva en el </w:t>
      </w:r>
      <w:proofErr w:type="spellStart"/>
      <w:r w:rsidRPr="009C3330">
        <w:rPr>
          <w:rFonts w:ascii="Calibri" w:hAnsi="Calibri" w:cs="Calibri"/>
          <w:i/>
          <w:iCs/>
          <w:color w:val="767171" w:themeColor="background2" w:themeShade="80"/>
          <w:sz w:val="26"/>
          <w:szCs w:val="26"/>
        </w:rPr>
        <w:t>decretamiento</w:t>
      </w:r>
      <w:proofErr w:type="spellEnd"/>
      <w:r w:rsidRPr="009C333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3330">
        <w:rPr>
          <w:rFonts w:ascii="Calibri" w:hAnsi="Calibri" w:cs="Calibri"/>
          <w:color w:val="767171" w:themeColor="background2" w:themeShade="80"/>
          <w:sz w:val="26"/>
          <w:szCs w:val="26"/>
        </w:rPr>
        <w:t>(</w:t>
      </w:r>
      <w:proofErr w:type="spellStart"/>
      <w:r w:rsidRPr="009C3330">
        <w:rPr>
          <w:rFonts w:ascii="Calibri" w:hAnsi="Calibri" w:cs="Calibri"/>
          <w:color w:val="767171" w:themeColor="background2" w:themeShade="80"/>
          <w:sz w:val="22"/>
          <w:szCs w:val="22"/>
        </w:rPr>
        <w:t>Exp</w:t>
      </w:r>
      <w:proofErr w:type="spellEnd"/>
      <w:r w:rsidRPr="009C3330">
        <w:rPr>
          <w:rFonts w:ascii="Calibri" w:hAnsi="Calibri" w:cs="Calibri"/>
          <w:color w:val="767171" w:themeColor="background2" w:themeShade="80"/>
          <w:sz w:val="22"/>
          <w:szCs w:val="22"/>
        </w:rPr>
        <w:t xml:space="preserve">. 4.509/02. Sentencia de fecha 09 nueve de mayo de 2003. Actor: Martha Isabel </w:t>
      </w:r>
      <w:proofErr w:type="spellStart"/>
      <w:r w:rsidRPr="009C3330">
        <w:rPr>
          <w:rFonts w:ascii="Calibri" w:hAnsi="Calibri" w:cs="Calibri"/>
          <w:color w:val="767171" w:themeColor="background2" w:themeShade="80"/>
          <w:sz w:val="22"/>
          <w:szCs w:val="22"/>
        </w:rPr>
        <w:t>Espriu</w:t>
      </w:r>
      <w:proofErr w:type="spellEnd"/>
      <w:r w:rsidRPr="009C3330">
        <w:rPr>
          <w:rFonts w:ascii="Calibri" w:hAnsi="Calibri" w:cs="Calibri"/>
          <w:color w:val="767171" w:themeColor="background2" w:themeShade="80"/>
          <w:sz w:val="22"/>
          <w:szCs w:val="22"/>
        </w:rPr>
        <w:t xml:space="preserve"> </w:t>
      </w:r>
      <w:proofErr w:type="gramStart"/>
      <w:r w:rsidRPr="009C3330">
        <w:rPr>
          <w:rFonts w:ascii="Calibri" w:hAnsi="Calibri" w:cs="Calibri"/>
          <w:color w:val="767171" w:themeColor="background2" w:themeShade="80"/>
          <w:sz w:val="22"/>
          <w:szCs w:val="22"/>
        </w:rPr>
        <w:t>Manrique</w:t>
      </w:r>
      <w:r w:rsidRPr="009C3330">
        <w:rPr>
          <w:rFonts w:ascii="Calibri" w:hAnsi="Calibri" w:cs="Calibri"/>
          <w:color w:val="767171" w:themeColor="background2" w:themeShade="80"/>
          <w:sz w:val="26"/>
          <w:szCs w:val="26"/>
        </w:rPr>
        <w:t>). . .</w:t>
      </w:r>
      <w:proofErr w:type="gramEnd"/>
      <w:r w:rsidRPr="009C3330">
        <w:rPr>
          <w:rFonts w:ascii="Calibri" w:hAnsi="Calibri" w:cs="Calibri"/>
          <w:color w:val="767171" w:themeColor="background2" w:themeShade="80"/>
          <w:sz w:val="26"/>
          <w:szCs w:val="26"/>
        </w:rPr>
        <w:t xml:space="preserve"> . . . .</w:t>
      </w:r>
    </w:p>
    <w:p w:rsidR="00D15A1C" w:rsidRPr="009C3330" w:rsidRDefault="00D15A1C" w:rsidP="00D15A1C">
      <w:pPr>
        <w:pStyle w:val="Textoindependiente"/>
        <w:rPr>
          <w:rFonts w:ascii="Calibri" w:hAnsi="Calibri"/>
          <w:b/>
          <w:bCs/>
          <w:i/>
          <w:iCs/>
          <w:color w:val="AEAAAA" w:themeColor="background2" w:themeShade="BF"/>
          <w:sz w:val="20"/>
          <w:szCs w:val="20"/>
        </w:rPr>
      </w:pPr>
    </w:p>
    <w:p w:rsidR="00D15A1C" w:rsidRPr="009C3330" w:rsidRDefault="00D15A1C" w:rsidP="00D15A1C">
      <w:pPr>
        <w:pStyle w:val="Textoindependiente"/>
        <w:ind w:firstLine="708"/>
        <w:rPr>
          <w:rFonts w:ascii="Calibri" w:hAnsi="Calibri" w:cs="Arial"/>
          <w:color w:val="767171" w:themeColor="background2" w:themeShade="80"/>
          <w:sz w:val="26"/>
          <w:szCs w:val="27"/>
        </w:rPr>
      </w:pPr>
      <w:proofErr w:type="gramStart"/>
      <w:r w:rsidRPr="009C3330">
        <w:rPr>
          <w:rFonts w:ascii="Calibri" w:hAnsi="Calibri"/>
          <w:b/>
          <w:bCs/>
          <w:i/>
          <w:iCs/>
          <w:color w:val="767171" w:themeColor="background2" w:themeShade="80"/>
          <w:sz w:val="26"/>
          <w:szCs w:val="26"/>
        </w:rPr>
        <w:t>SEPTIMO.-</w:t>
      </w:r>
      <w:proofErr w:type="gramEnd"/>
      <w:r w:rsidRPr="009C3330">
        <w:rPr>
          <w:rFonts w:ascii="Calibri" w:hAnsi="Calibri"/>
          <w:b/>
          <w:bCs/>
          <w:i/>
          <w:iCs/>
          <w:color w:val="767171" w:themeColor="background2" w:themeShade="80"/>
          <w:sz w:val="26"/>
          <w:szCs w:val="26"/>
        </w:rPr>
        <w:t xml:space="preserve"> </w:t>
      </w:r>
      <w:r w:rsidRPr="009C3330">
        <w:rPr>
          <w:rFonts w:ascii="Calibri" w:hAnsi="Calibri" w:cs="Arial"/>
          <w:color w:val="767171" w:themeColor="background2" w:themeShade="80"/>
          <w:sz w:val="26"/>
          <w:szCs w:val="27"/>
        </w:rPr>
        <w:t>En virtud de que el Primer concepto de impugnación</w:t>
      </w:r>
      <w:r>
        <w:rPr>
          <w:rFonts w:ascii="Calibri" w:hAnsi="Calibri" w:cs="Arial"/>
          <w:color w:val="767171" w:themeColor="background2" w:themeShade="80"/>
          <w:sz w:val="26"/>
          <w:szCs w:val="27"/>
        </w:rPr>
        <w:t xml:space="preserve"> estudiado</w:t>
      </w:r>
      <w:r w:rsidRPr="009C3330">
        <w:rPr>
          <w:rFonts w:ascii="Calibri" w:hAnsi="Calibri" w:cs="Arial"/>
          <w:color w:val="767171" w:themeColor="background2" w:themeShade="80"/>
          <w:sz w:val="26"/>
          <w:szCs w:val="27"/>
        </w:rPr>
        <w:t xml:space="preserve">, resultó fundado y es suficiente para declarar la nulidad total del acto impugnado; resulta innecesario el estudio del </w:t>
      </w:r>
      <w:r>
        <w:rPr>
          <w:rFonts w:ascii="Calibri" w:hAnsi="Calibri" w:cs="Arial"/>
          <w:color w:val="767171" w:themeColor="background2" w:themeShade="80"/>
          <w:sz w:val="26"/>
          <w:szCs w:val="27"/>
        </w:rPr>
        <w:t>restante</w:t>
      </w:r>
      <w:r w:rsidRPr="009C3330">
        <w:rPr>
          <w:rFonts w:ascii="Calibri" w:hAnsi="Calibri" w:cs="Arial"/>
          <w:color w:val="767171" w:themeColor="background2" w:themeShade="80"/>
          <w:sz w:val="26"/>
          <w:szCs w:val="27"/>
        </w:rPr>
        <w:t xml:space="preserve"> concepto de impugnación; ya que su análisis no afectaría ni variaría el sentido de esta resolución. . . . . . . . . . . . .</w:t>
      </w:r>
      <w:r>
        <w:rPr>
          <w:rFonts w:ascii="Calibri" w:hAnsi="Calibri" w:cs="Arial"/>
          <w:color w:val="767171" w:themeColor="background2" w:themeShade="80"/>
          <w:sz w:val="26"/>
          <w:szCs w:val="27"/>
        </w:rPr>
        <w:t xml:space="preserve"> . . . . . . </w:t>
      </w:r>
    </w:p>
    <w:p w:rsidR="00D15A1C" w:rsidRPr="009C3330" w:rsidRDefault="00D15A1C" w:rsidP="00D15A1C">
      <w:pPr>
        <w:pStyle w:val="Textoindependiente"/>
        <w:rPr>
          <w:rFonts w:ascii="Calibri" w:hAnsi="Calibri" w:cs="Arial"/>
          <w:color w:val="AEAAAA" w:themeColor="background2" w:themeShade="BF"/>
          <w:sz w:val="20"/>
          <w:szCs w:val="27"/>
        </w:rPr>
      </w:pPr>
    </w:p>
    <w:p w:rsidR="00D15A1C" w:rsidRPr="009C3330" w:rsidRDefault="00D15A1C" w:rsidP="00D15A1C">
      <w:pPr>
        <w:pStyle w:val="Textoindependiente"/>
        <w:ind w:firstLine="708"/>
        <w:rPr>
          <w:rFonts w:ascii="Calibri" w:hAnsi="Calibri" w:cs="Arial"/>
          <w:color w:val="767171" w:themeColor="background2" w:themeShade="80"/>
          <w:sz w:val="26"/>
          <w:szCs w:val="27"/>
        </w:rPr>
      </w:pPr>
      <w:r w:rsidRPr="009C3330">
        <w:rPr>
          <w:rFonts w:ascii="Calibri" w:hAnsi="Calibri" w:cs="Arial"/>
          <w:color w:val="767171" w:themeColor="background2" w:themeShade="80"/>
          <w:sz w:val="26"/>
          <w:szCs w:val="27"/>
        </w:rPr>
        <w:t xml:space="preserve">Sirve de apoyo a lo anterior la tesis de jurisprudencia que a la letra señala: </w:t>
      </w:r>
    </w:p>
    <w:p w:rsidR="00D15A1C" w:rsidRPr="009C3330" w:rsidRDefault="00D15A1C" w:rsidP="00D15A1C">
      <w:pPr>
        <w:pStyle w:val="Textoindependiente"/>
        <w:rPr>
          <w:rFonts w:ascii="Calibri" w:hAnsi="Calibri"/>
          <w:b/>
          <w:bCs/>
          <w:i/>
          <w:iCs/>
          <w:color w:val="AEAAAA" w:themeColor="background2" w:themeShade="BF"/>
          <w:sz w:val="20"/>
          <w:szCs w:val="20"/>
        </w:rPr>
      </w:pPr>
    </w:p>
    <w:p w:rsidR="00D15A1C" w:rsidRPr="009C3330" w:rsidRDefault="00D15A1C" w:rsidP="00D15A1C">
      <w:pPr>
        <w:pStyle w:val="Textoindependiente"/>
        <w:ind w:firstLine="708"/>
        <w:rPr>
          <w:rFonts w:ascii="Calibri" w:hAnsi="Calibri"/>
          <w:i/>
          <w:iCs/>
          <w:color w:val="767171" w:themeColor="background2" w:themeShade="80"/>
          <w:sz w:val="26"/>
          <w:szCs w:val="27"/>
        </w:rPr>
      </w:pPr>
      <w:r w:rsidRPr="009C3330">
        <w:rPr>
          <w:rFonts w:ascii="Calibri" w:hAnsi="Calibri"/>
          <w:b/>
          <w:bCs/>
          <w:i/>
          <w:iCs/>
          <w:color w:val="767171" w:themeColor="background2" w:themeShade="80"/>
          <w:sz w:val="26"/>
          <w:szCs w:val="27"/>
        </w:rPr>
        <w:t xml:space="preserve">“CONCEPTOS DE VIOLACION. CUANDO SU ESTUDIO ES INNECESARIO. </w:t>
      </w:r>
      <w:r w:rsidRPr="009C333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333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3330">
        <w:rPr>
          <w:rFonts w:ascii="Calibri" w:hAnsi="Calibri"/>
          <w:color w:val="767171" w:themeColor="background2" w:themeShade="80"/>
          <w:sz w:val="20"/>
          <w:szCs w:val="20"/>
        </w:rPr>
        <w:t>Abril</w:t>
      </w:r>
      <w:proofErr w:type="gramEnd"/>
      <w:r w:rsidRPr="009C3330">
        <w:rPr>
          <w:rFonts w:ascii="Calibri" w:hAnsi="Calibri"/>
          <w:color w:val="767171" w:themeColor="background2" w:themeShade="80"/>
          <w:sz w:val="20"/>
          <w:szCs w:val="20"/>
        </w:rPr>
        <w:t xml:space="preserve"> de 1991. Tesis: V.2o. J/7. Página: 86. Genealogía: Gaceta número 40, Abril de 1991, página 125</w:t>
      </w:r>
      <w:proofErr w:type="gramStart"/>
      <w:r w:rsidRPr="009C3330">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 .</w:t>
      </w:r>
      <w:proofErr w:type="gramEnd"/>
      <w:r>
        <w:rPr>
          <w:rFonts w:ascii="Calibri" w:hAnsi="Calibri"/>
          <w:color w:val="767171" w:themeColor="background2" w:themeShade="80"/>
          <w:sz w:val="26"/>
          <w:szCs w:val="26"/>
        </w:rPr>
        <w:t xml:space="preserve"> .</w:t>
      </w:r>
    </w:p>
    <w:p w:rsidR="00D15A1C" w:rsidRPr="00D47323" w:rsidRDefault="00D15A1C" w:rsidP="00D15A1C">
      <w:pPr>
        <w:pStyle w:val="Textoindependiente"/>
        <w:rPr>
          <w:rFonts w:ascii="Calibri" w:hAnsi="Calibri"/>
          <w:color w:val="767171" w:themeColor="background2" w:themeShade="80"/>
          <w:sz w:val="20"/>
          <w:szCs w:val="20"/>
        </w:rPr>
      </w:pPr>
    </w:p>
    <w:p w:rsidR="00D15A1C" w:rsidRPr="00174569" w:rsidRDefault="00D15A1C" w:rsidP="00D15A1C">
      <w:pPr>
        <w:ind w:firstLine="708"/>
        <w:jc w:val="both"/>
        <w:rPr>
          <w:rFonts w:asciiTheme="minorHAnsi" w:hAnsiTheme="minorHAnsi" w:cstheme="minorHAnsi"/>
          <w:color w:val="767171" w:themeColor="background2" w:themeShade="80"/>
          <w:sz w:val="26"/>
          <w:szCs w:val="26"/>
        </w:rPr>
      </w:pPr>
      <w:proofErr w:type="gramStart"/>
      <w:r w:rsidRPr="009C3330">
        <w:rPr>
          <w:rFonts w:ascii="Calibri" w:hAnsi="Calibri" w:cs="Calibri"/>
          <w:b/>
          <w:i/>
          <w:color w:val="767171" w:themeColor="background2" w:themeShade="80"/>
          <w:sz w:val="26"/>
          <w:szCs w:val="26"/>
        </w:rPr>
        <w:t>OCTAVO.-</w:t>
      </w:r>
      <w:proofErr w:type="gramEnd"/>
      <w:r w:rsidRPr="009C3330">
        <w:rPr>
          <w:rFonts w:ascii="Calibri" w:hAnsi="Calibri" w:cs="Calibri"/>
          <w:b/>
          <w:i/>
          <w:color w:val="767171" w:themeColor="background2" w:themeShade="80"/>
          <w:sz w:val="26"/>
          <w:szCs w:val="26"/>
        </w:rPr>
        <w:t xml:space="preserve"> </w:t>
      </w:r>
      <w:r w:rsidRPr="00174569">
        <w:rPr>
          <w:rFonts w:asciiTheme="minorHAnsi" w:hAnsiTheme="minorHAnsi" w:cstheme="minorHAnsi"/>
          <w:color w:val="767171" w:themeColor="background2" w:themeShade="80"/>
          <w:sz w:val="26"/>
          <w:szCs w:val="26"/>
        </w:rPr>
        <w:t xml:space="preserve">De lo pretendido por el demandante, se encuentra también lo concerniente a que se ordene al Agente demandado a que devuelva el documento que fue retenido en garantía, </w:t>
      </w:r>
      <w:r>
        <w:rPr>
          <w:rFonts w:asciiTheme="minorHAnsi" w:hAnsiTheme="minorHAnsi" w:cstheme="minorHAnsi"/>
          <w:color w:val="767171" w:themeColor="background2" w:themeShade="80"/>
          <w:sz w:val="26"/>
          <w:szCs w:val="26"/>
        </w:rPr>
        <w:t xml:space="preserve">al que no obstante refirió el gobernado que fue la placa de circulación; de la propia boleta impugnada se desprende que el documento retenido en garantía fue la </w:t>
      </w:r>
      <w:r w:rsidRPr="00174569">
        <w:rPr>
          <w:rFonts w:asciiTheme="minorHAnsi" w:hAnsiTheme="minorHAnsi" w:cstheme="minorHAnsi"/>
          <w:color w:val="767171" w:themeColor="background2" w:themeShade="80"/>
          <w:sz w:val="26"/>
          <w:szCs w:val="26"/>
        </w:rPr>
        <w:t>tarjeta de circulación</w:t>
      </w:r>
      <w:r>
        <w:rPr>
          <w:rFonts w:asciiTheme="minorHAnsi" w:hAnsiTheme="minorHAnsi" w:cstheme="minorHAnsi"/>
          <w:color w:val="767171" w:themeColor="background2" w:themeShade="80"/>
          <w:sz w:val="26"/>
          <w:szCs w:val="26"/>
        </w:rPr>
        <w:t xml:space="preserve"> del vehículo</w:t>
      </w:r>
      <w:r w:rsidRPr="0017456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 </w:t>
      </w:r>
    </w:p>
    <w:p w:rsidR="00D15A1C" w:rsidRPr="00174569" w:rsidRDefault="00D15A1C" w:rsidP="00D15A1C">
      <w:pPr>
        <w:pStyle w:val="Textoindependiente"/>
        <w:ind w:firstLine="708"/>
        <w:rPr>
          <w:rFonts w:asciiTheme="minorHAnsi" w:hAnsiTheme="minorHAnsi" w:cstheme="minorHAnsi"/>
          <w:color w:val="767171" w:themeColor="background2" w:themeShade="80"/>
          <w:sz w:val="20"/>
          <w:szCs w:val="20"/>
          <w:lang w:val="es-ES"/>
        </w:rPr>
      </w:pPr>
    </w:p>
    <w:p w:rsidR="00D15A1C" w:rsidRPr="00174569" w:rsidRDefault="00D15A1C" w:rsidP="00D15A1C">
      <w:pPr>
        <w:pStyle w:val="Textoindependiente"/>
        <w:ind w:firstLine="708"/>
        <w:rPr>
          <w:rFonts w:asciiTheme="minorHAnsi" w:hAnsiTheme="minorHAnsi" w:cstheme="minorHAnsi"/>
          <w:color w:val="767171" w:themeColor="background2" w:themeShade="80"/>
          <w:sz w:val="26"/>
          <w:szCs w:val="26"/>
        </w:rPr>
      </w:pPr>
      <w:r>
        <w:rPr>
          <w:rFonts w:ascii="Calibri" w:hAnsi="Calibri"/>
          <w:color w:val="767171" w:themeColor="background2" w:themeShade="80"/>
          <w:sz w:val="26"/>
          <w:szCs w:val="26"/>
        </w:rPr>
        <w:t xml:space="preserve"> </w:t>
      </w:r>
      <w:r w:rsidRPr="00DD6164">
        <w:rPr>
          <w:rFonts w:ascii="Calibri" w:hAnsi="Calibri"/>
          <w:color w:val="767171" w:themeColor="background2" w:themeShade="80"/>
          <w:sz w:val="26"/>
          <w:szCs w:val="26"/>
        </w:rPr>
        <w:t xml:space="preserve">Pretensión que resulta </w:t>
      </w:r>
      <w:r w:rsidRPr="00DD6164">
        <w:rPr>
          <w:rFonts w:ascii="Calibri" w:hAnsi="Calibri"/>
          <w:b/>
          <w:color w:val="767171" w:themeColor="background2" w:themeShade="80"/>
          <w:sz w:val="26"/>
          <w:szCs w:val="26"/>
        </w:rPr>
        <w:t xml:space="preserve">procedente </w:t>
      </w:r>
      <w:r w:rsidRPr="00DD6164">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DD6164">
        <w:rPr>
          <w:rFonts w:ascii="Calibri" w:hAnsi="Calibri"/>
          <w:b/>
          <w:color w:val="767171" w:themeColor="background2" w:themeShade="80"/>
          <w:sz w:val="26"/>
          <w:szCs w:val="26"/>
        </w:rPr>
        <w:t>se reconoce</w:t>
      </w:r>
      <w:r w:rsidRPr="00DD6164">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el</w:t>
      </w:r>
      <w:r w:rsidRPr="00DD6164">
        <w:rPr>
          <w:rFonts w:ascii="Calibri" w:hAnsi="Calibri"/>
          <w:color w:val="767171" w:themeColor="background2" w:themeShade="80"/>
          <w:sz w:val="26"/>
          <w:szCs w:val="26"/>
        </w:rPr>
        <w:t xml:space="preserve"> </w:t>
      </w:r>
      <w:proofErr w:type="spellStart"/>
      <w:r w:rsidRPr="00DD6164">
        <w:rPr>
          <w:rFonts w:ascii="Calibri" w:hAnsi="Calibri"/>
          <w:color w:val="767171" w:themeColor="background2" w:themeShade="80"/>
          <w:sz w:val="26"/>
          <w:szCs w:val="26"/>
        </w:rPr>
        <w:t>promovente</w:t>
      </w:r>
      <w:proofErr w:type="spellEnd"/>
      <w:r w:rsidRPr="00DD6164">
        <w:rPr>
          <w:rFonts w:ascii="Calibri" w:hAnsi="Calibri"/>
          <w:color w:val="767171" w:themeColor="background2" w:themeShade="80"/>
          <w:sz w:val="26"/>
          <w:szCs w:val="26"/>
        </w:rPr>
        <w:t xml:space="preserve"> a la </w:t>
      </w:r>
      <w:r w:rsidRPr="00CF4670">
        <w:rPr>
          <w:rFonts w:ascii="Calibri" w:hAnsi="Calibri"/>
          <w:b/>
          <w:color w:val="767171" w:themeColor="background2" w:themeShade="80"/>
          <w:sz w:val="26"/>
          <w:szCs w:val="26"/>
        </w:rPr>
        <w:t>devolución</w:t>
      </w:r>
      <w:r w:rsidRPr="00DD6164">
        <w:rPr>
          <w:rFonts w:ascii="Calibri" w:hAnsi="Calibri"/>
          <w:color w:val="767171" w:themeColor="background2" w:themeShade="80"/>
          <w:sz w:val="26"/>
          <w:szCs w:val="26"/>
        </w:rPr>
        <w:t xml:space="preserve"> de la t</w:t>
      </w:r>
      <w:r>
        <w:rPr>
          <w:rFonts w:ascii="Calibri" w:hAnsi="Calibri"/>
          <w:color w:val="767171" w:themeColor="background2" w:themeShade="80"/>
          <w:sz w:val="26"/>
          <w:szCs w:val="26"/>
        </w:rPr>
        <w:t>arjeta</w:t>
      </w:r>
      <w:r w:rsidRPr="00DD6164">
        <w:rPr>
          <w:rFonts w:ascii="Calibri" w:hAnsi="Calibri"/>
          <w:color w:val="767171" w:themeColor="background2" w:themeShade="80"/>
          <w:sz w:val="26"/>
          <w:szCs w:val="26"/>
        </w:rPr>
        <w:t xml:space="preserve"> de circulación del vehículo retenida en garantía; por lo que </w:t>
      </w:r>
      <w:r w:rsidRPr="00DD6164">
        <w:rPr>
          <w:rFonts w:ascii="Calibri" w:hAnsi="Calibri" w:cs="Calibri"/>
          <w:color w:val="767171" w:themeColor="background2" w:themeShade="80"/>
          <w:sz w:val="26"/>
          <w:szCs w:val="26"/>
        </w:rPr>
        <w:t xml:space="preserve">se </w:t>
      </w:r>
      <w:r w:rsidRPr="00CF4670">
        <w:rPr>
          <w:rFonts w:ascii="Calibri" w:hAnsi="Calibri" w:cs="Calibri"/>
          <w:b/>
          <w:color w:val="767171" w:themeColor="background2" w:themeShade="80"/>
          <w:sz w:val="26"/>
          <w:szCs w:val="26"/>
        </w:rPr>
        <w:t>ordena</w:t>
      </w:r>
      <w:r w:rsidRPr="00DD6164">
        <w:rPr>
          <w:rFonts w:ascii="Calibri" w:hAnsi="Calibri" w:cs="Calibri"/>
          <w:color w:val="767171" w:themeColor="background2" w:themeShade="80"/>
          <w:sz w:val="26"/>
          <w:szCs w:val="26"/>
        </w:rPr>
        <w:t xml:space="preserve"> al Agente de Tránsito demandado, proceda a devolverla al actor</w:t>
      </w:r>
      <w:r w:rsidRPr="00174569">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 . .</w:t>
      </w:r>
      <w:r w:rsidRPr="00174569">
        <w:rPr>
          <w:rFonts w:asciiTheme="minorHAnsi" w:hAnsiTheme="minorHAnsi" w:cstheme="minorHAnsi"/>
          <w:color w:val="767171" w:themeColor="background2" w:themeShade="80"/>
          <w:sz w:val="26"/>
          <w:szCs w:val="26"/>
        </w:rPr>
        <w:t xml:space="preserve"> . . . . . . . . . . . . . . . . . . </w:t>
      </w:r>
      <w:r>
        <w:rPr>
          <w:rFonts w:asciiTheme="minorHAnsi" w:hAnsiTheme="minorHAnsi" w:cstheme="minorHAnsi"/>
          <w:color w:val="767171" w:themeColor="background2" w:themeShade="80"/>
          <w:sz w:val="26"/>
          <w:szCs w:val="26"/>
        </w:rPr>
        <w:t xml:space="preserve">. . . . . . . . . . . . </w:t>
      </w:r>
    </w:p>
    <w:p w:rsidR="00D15A1C" w:rsidRPr="00BD3544" w:rsidRDefault="00D15A1C" w:rsidP="00D15A1C">
      <w:pPr>
        <w:ind w:firstLine="708"/>
        <w:jc w:val="both"/>
        <w:rPr>
          <w:rFonts w:ascii="Calibri" w:hAnsi="Calibri" w:cs="Calibri"/>
          <w:color w:val="767171" w:themeColor="background2" w:themeShade="80"/>
          <w:sz w:val="20"/>
          <w:szCs w:val="20"/>
          <w:lang w:val="es-MX"/>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C3330">
        <w:rPr>
          <w:rFonts w:ascii="Calibri" w:hAnsi="Calibri" w:cs="Calibri"/>
          <w:color w:val="767171" w:themeColor="background2" w:themeShade="80"/>
          <w:sz w:val="26"/>
          <w:szCs w:val="26"/>
        </w:rPr>
        <w:t>. . . .</w:t>
      </w:r>
      <w:proofErr w:type="gramEnd"/>
    </w:p>
    <w:p w:rsidR="00D15A1C" w:rsidRPr="009C3330" w:rsidRDefault="00D15A1C" w:rsidP="00D15A1C">
      <w:pPr>
        <w:pStyle w:val="Textoindependiente"/>
        <w:ind w:firstLine="708"/>
        <w:rPr>
          <w:rFonts w:ascii="Calibri" w:hAnsi="Calibri" w:cs="Calibri"/>
          <w:color w:val="767171" w:themeColor="background2" w:themeShade="80"/>
          <w:sz w:val="20"/>
          <w:szCs w:val="20"/>
        </w:rPr>
      </w:pPr>
    </w:p>
    <w:p w:rsidR="00D15A1C" w:rsidRPr="009C3330" w:rsidRDefault="00D15A1C" w:rsidP="00D15A1C">
      <w:pPr>
        <w:pStyle w:val="Textoindependiente"/>
        <w:jc w:val="center"/>
        <w:rPr>
          <w:rFonts w:ascii="Calibri" w:hAnsi="Calibri" w:cs="Calibri"/>
          <w:i/>
          <w:iCs/>
          <w:color w:val="767171" w:themeColor="background2" w:themeShade="80"/>
          <w:sz w:val="26"/>
          <w:szCs w:val="26"/>
        </w:rPr>
      </w:pPr>
      <w:r w:rsidRPr="009C3330">
        <w:rPr>
          <w:rFonts w:ascii="Calibri" w:hAnsi="Calibri" w:cs="Calibri"/>
          <w:b/>
          <w:i/>
          <w:iCs/>
          <w:color w:val="767171" w:themeColor="background2" w:themeShade="80"/>
          <w:sz w:val="26"/>
          <w:szCs w:val="26"/>
        </w:rPr>
        <w:t xml:space="preserve">R E S U E L V </w:t>
      </w:r>
      <w:proofErr w:type="gramStart"/>
      <w:r w:rsidRPr="009C3330">
        <w:rPr>
          <w:rFonts w:ascii="Calibri" w:hAnsi="Calibri" w:cs="Calibri"/>
          <w:b/>
          <w:i/>
          <w:iCs/>
          <w:color w:val="767171" w:themeColor="background2" w:themeShade="80"/>
          <w:sz w:val="26"/>
          <w:szCs w:val="26"/>
        </w:rPr>
        <w:t xml:space="preserve">E </w:t>
      </w:r>
      <w:r w:rsidRPr="009C3330">
        <w:rPr>
          <w:rFonts w:ascii="Calibri" w:hAnsi="Calibri" w:cs="Calibri"/>
          <w:i/>
          <w:iCs/>
          <w:color w:val="767171" w:themeColor="background2" w:themeShade="80"/>
          <w:sz w:val="26"/>
          <w:szCs w:val="26"/>
        </w:rPr>
        <w:t>:</w:t>
      </w:r>
      <w:proofErr w:type="gramEnd"/>
    </w:p>
    <w:p w:rsidR="00D15A1C" w:rsidRPr="00287175" w:rsidRDefault="00D15A1C" w:rsidP="00D15A1C">
      <w:pPr>
        <w:pStyle w:val="Textoindependiente"/>
        <w:rPr>
          <w:rFonts w:ascii="Calibri" w:hAnsi="Calibri" w:cs="Calibri"/>
          <w:b/>
          <w:bCs/>
          <w:i/>
          <w:iCs/>
          <w:color w:val="767171" w:themeColor="background2" w:themeShade="80"/>
          <w:sz w:val="20"/>
          <w:szCs w:val="20"/>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PRIMERO</w:t>
      </w:r>
      <w:r w:rsidRPr="009C3330">
        <w:rPr>
          <w:rFonts w:ascii="Calibri" w:hAnsi="Calibri" w:cs="Calibri"/>
          <w:color w:val="767171" w:themeColor="background2" w:themeShade="80"/>
          <w:sz w:val="26"/>
          <w:szCs w:val="26"/>
        </w:rPr>
        <w:t>.-</w:t>
      </w:r>
      <w:proofErr w:type="gramEnd"/>
      <w:r w:rsidRPr="009C3330">
        <w:rPr>
          <w:rFonts w:ascii="Calibri" w:hAnsi="Calibri" w:cs="Calibri"/>
          <w:color w:val="767171" w:themeColor="background2" w:themeShade="80"/>
          <w:sz w:val="26"/>
          <w:szCs w:val="26"/>
        </w:rPr>
        <w:t xml:space="preserve"> Este Juzgado Segundo Administrativo Municipal determina ser </w:t>
      </w:r>
      <w:r w:rsidRPr="009C3330">
        <w:rPr>
          <w:rFonts w:ascii="Calibri" w:hAnsi="Calibri" w:cs="Calibri"/>
          <w:b/>
          <w:color w:val="767171" w:themeColor="background2" w:themeShade="80"/>
          <w:sz w:val="26"/>
          <w:szCs w:val="26"/>
        </w:rPr>
        <w:t>competente</w:t>
      </w:r>
      <w:r w:rsidRPr="009C3330">
        <w:rPr>
          <w:rFonts w:ascii="Calibri" w:hAnsi="Calibri" w:cs="Calibri"/>
          <w:color w:val="767171" w:themeColor="background2" w:themeShade="80"/>
          <w:sz w:val="26"/>
          <w:szCs w:val="26"/>
        </w:rPr>
        <w:t xml:space="preserve"> para conocer y resolver del presente proceso administrativo. . . . . . . </w:t>
      </w:r>
    </w:p>
    <w:p w:rsidR="00D15A1C" w:rsidRPr="009C3330" w:rsidRDefault="00D15A1C" w:rsidP="00D15A1C">
      <w:pPr>
        <w:pStyle w:val="Textoindependiente"/>
        <w:rPr>
          <w:rFonts w:ascii="Calibri" w:hAnsi="Calibri" w:cs="Calibri"/>
          <w:b/>
          <w:bCs/>
          <w:i/>
          <w:iCs/>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SEGUNDO.-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Resulta </w:t>
      </w:r>
      <w:r w:rsidRPr="009C3330">
        <w:rPr>
          <w:rFonts w:ascii="Calibri" w:hAnsi="Calibri" w:cs="Calibri"/>
          <w:b/>
          <w:color w:val="767171" w:themeColor="background2" w:themeShade="80"/>
          <w:sz w:val="26"/>
          <w:szCs w:val="26"/>
        </w:rPr>
        <w:t>procedente</w:t>
      </w:r>
      <w:r w:rsidRPr="009C3330">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8717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C3330">
        <w:rPr>
          <w:rFonts w:ascii="Calibri" w:hAnsi="Calibri" w:cs="Calibri"/>
          <w:color w:val="767171" w:themeColor="background2" w:themeShade="80"/>
          <w:sz w:val="26"/>
          <w:szCs w:val="26"/>
        </w:rPr>
        <w:t xml:space="preserve"> en contra del acta de infracción impugnada</w:t>
      </w:r>
      <w:r>
        <w:rPr>
          <w:rFonts w:ascii="Calibri" w:hAnsi="Calibri" w:cs="Calibri"/>
          <w:color w:val="767171" w:themeColor="background2" w:themeShade="80"/>
          <w:sz w:val="26"/>
          <w:szCs w:val="26"/>
        </w:rPr>
        <w:t xml:space="preserve">. . </w:t>
      </w:r>
    </w:p>
    <w:p w:rsidR="00D15A1C" w:rsidRPr="00BD3544" w:rsidRDefault="00D15A1C" w:rsidP="00D15A1C">
      <w:pPr>
        <w:jc w:val="both"/>
        <w:rPr>
          <w:rFonts w:ascii="Calibri" w:hAnsi="Calibri"/>
          <w:b/>
          <w:bCs/>
          <w:i/>
          <w:iCs/>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proofErr w:type="gramStart"/>
      <w:r w:rsidRPr="009C3330">
        <w:rPr>
          <w:rFonts w:ascii="Calibri" w:hAnsi="Calibri"/>
          <w:b/>
          <w:bCs/>
          <w:i/>
          <w:iCs/>
          <w:color w:val="767171" w:themeColor="background2" w:themeShade="80"/>
          <w:sz w:val="26"/>
        </w:rPr>
        <w:t>TERCERO</w:t>
      </w:r>
      <w:r w:rsidRPr="009C3330">
        <w:rPr>
          <w:rFonts w:ascii="Calibri" w:hAnsi="Calibri"/>
          <w:color w:val="767171" w:themeColor="background2" w:themeShade="80"/>
          <w:sz w:val="26"/>
        </w:rPr>
        <w:t>.-</w:t>
      </w:r>
      <w:proofErr w:type="gramEnd"/>
      <w:r w:rsidRPr="009C3330">
        <w:rPr>
          <w:rFonts w:ascii="Calibri" w:hAnsi="Calibri"/>
          <w:color w:val="767171" w:themeColor="background2" w:themeShade="80"/>
          <w:sz w:val="26"/>
        </w:rPr>
        <w:t xml:space="preserve"> </w:t>
      </w:r>
      <w:r w:rsidRPr="009C3330">
        <w:rPr>
          <w:rFonts w:ascii="Calibri" w:hAnsi="Calibri" w:cs="Calibri"/>
          <w:color w:val="767171" w:themeColor="background2" w:themeShade="80"/>
          <w:sz w:val="26"/>
          <w:szCs w:val="26"/>
        </w:rPr>
        <w:t xml:space="preserve">Se </w:t>
      </w:r>
      <w:r w:rsidRPr="009C3330">
        <w:rPr>
          <w:rFonts w:ascii="Calibri" w:hAnsi="Calibri" w:cs="Calibri"/>
          <w:b/>
          <w:color w:val="767171" w:themeColor="background2" w:themeShade="80"/>
          <w:sz w:val="26"/>
          <w:szCs w:val="26"/>
        </w:rPr>
        <w:t>decreta</w:t>
      </w:r>
      <w:r w:rsidRPr="009C3330">
        <w:rPr>
          <w:rFonts w:ascii="Calibri" w:hAnsi="Calibri" w:cs="Calibri"/>
          <w:color w:val="767171" w:themeColor="background2" w:themeShade="80"/>
          <w:sz w:val="26"/>
          <w:szCs w:val="26"/>
        </w:rPr>
        <w:t xml:space="preserve"> la </w:t>
      </w:r>
      <w:r w:rsidRPr="009C3330">
        <w:rPr>
          <w:rFonts w:ascii="Calibri" w:hAnsi="Calibri" w:cs="Calibri"/>
          <w:b/>
          <w:color w:val="767171" w:themeColor="background2" w:themeShade="80"/>
          <w:sz w:val="26"/>
          <w:szCs w:val="26"/>
        </w:rPr>
        <w:t xml:space="preserve">NULIDAD TOTAL </w:t>
      </w:r>
      <w:r w:rsidRPr="009C3330">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9C3330">
        <w:rPr>
          <w:rFonts w:ascii="Calibri" w:hAnsi="Calibri" w:cs="Calibri"/>
          <w:b/>
          <w:color w:val="767171" w:themeColor="background2" w:themeShade="80"/>
          <w:sz w:val="26"/>
          <w:szCs w:val="26"/>
        </w:rPr>
        <w:t>cta de Infracción</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0D5CCB">
        <w:rPr>
          <w:rFonts w:ascii="Calibri" w:hAnsi="Calibri" w:cs="Calibri"/>
          <w:color w:val="767171" w:themeColor="background2" w:themeShade="80"/>
          <w:sz w:val="26"/>
          <w:szCs w:val="26"/>
        </w:rPr>
        <w:t>número</w:t>
      </w:r>
      <w:r>
        <w:rPr>
          <w:rFonts w:ascii="Calibri" w:hAnsi="Calibri" w:cs="Calibri"/>
          <w:b/>
          <w:color w:val="767171" w:themeColor="background2" w:themeShade="80"/>
          <w:sz w:val="26"/>
          <w:szCs w:val="26"/>
        </w:rPr>
        <w:t xml:space="preserve"> </w:t>
      </w:r>
      <w:r w:rsidRPr="0009047E">
        <w:rPr>
          <w:rFonts w:ascii="Calibri" w:hAnsi="Calibri" w:cs="Calibri"/>
          <w:b/>
          <w:color w:val="767171" w:themeColor="background2" w:themeShade="80"/>
          <w:sz w:val="26"/>
          <w:szCs w:val="26"/>
        </w:rPr>
        <w:t>T-5862581 (T guion cinco-ocho-seis-dos-cinco-ocho-uno)</w:t>
      </w:r>
      <w:r>
        <w:rPr>
          <w:rFonts w:ascii="Calibri" w:hAnsi="Calibri" w:cs="Calibri"/>
          <w:color w:val="767171" w:themeColor="background2" w:themeShade="80"/>
          <w:sz w:val="26"/>
          <w:szCs w:val="26"/>
        </w:rPr>
        <w:t xml:space="preserve">, de fecha </w:t>
      </w:r>
      <w:r w:rsidRPr="0009047E">
        <w:rPr>
          <w:rFonts w:ascii="Calibri" w:hAnsi="Calibri" w:cs="Calibri"/>
          <w:b/>
          <w:color w:val="767171" w:themeColor="background2" w:themeShade="80"/>
          <w:sz w:val="26"/>
          <w:szCs w:val="26"/>
        </w:rPr>
        <w:t>29</w:t>
      </w:r>
      <w:r>
        <w:rPr>
          <w:rFonts w:ascii="Calibri" w:hAnsi="Calibri" w:cs="Calibri"/>
          <w:color w:val="767171" w:themeColor="background2" w:themeShade="80"/>
          <w:sz w:val="26"/>
          <w:szCs w:val="26"/>
        </w:rPr>
        <w:t xml:space="preserve"> veintinueve de </w:t>
      </w:r>
      <w:r w:rsidRPr="0009047E">
        <w:rPr>
          <w:rFonts w:ascii="Calibri" w:hAnsi="Calibri" w:cs="Calibri"/>
          <w:b/>
          <w:color w:val="767171" w:themeColor="background2" w:themeShade="80"/>
          <w:sz w:val="26"/>
          <w:szCs w:val="26"/>
        </w:rPr>
        <w:t>junio</w:t>
      </w:r>
      <w:r>
        <w:rPr>
          <w:rFonts w:ascii="Calibri" w:hAnsi="Calibri" w:cs="Calibri"/>
          <w:color w:val="767171" w:themeColor="background2" w:themeShade="80"/>
          <w:sz w:val="26"/>
          <w:szCs w:val="26"/>
        </w:rPr>
        <w:t xml:space="preserve"> del año </w:t>
      </w:r>
      <w:r w:rsidRPr="0009047E">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9C3330">
        <w:rPr>
          <w:rFonts w:ascii="Calibri" w:hAnsi="Calibri" w:cs="Calibri"/>
          <w:color w:val="767171" w:themeColor="background2" w:themeShade="80"/>
          <w:sz w:val="26"/>
          <w:szCs w:val="26"/>
        </w:rPr>
        <w:t xml:space="preserve">; 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 . . . . .  </w:t>
      </w:r>
    </w:p>
    <w:p w:rsidR="00D15A1C" w:rsidRPr="00287175" w:rsidRDefault="00D15A1C" w:rsidP="00D15A1C">
      <w:pPr>
        <w:jc w:val="both"/>
        <w:rPr>
          <w:rFonts w:ascii="Calibri" w:hAnsi="Calibri" w:cs="Calibri"/>
          <w:b/>
          <w:bCs/>
          <w:i/>
          <w:iCs/>
          <w:color w:val="767171" w:themeColor="background2" w:themeShade="80"/>
          <w:sz w:val="20"/>
          <w:szCs w:val="20"/>
        </w:rPr>
      </w:pPr>
    </w:p>
    <w:p w:rsidR="00D15A1C" w:rsidRPr="009C3330" w:rsidRDefault="00D15A1C" w:rsidP="00D15A1C">
      <w:pPr>
        <w:ind w:firstLine="708"/>
        <w:jc w:val="both"/>
        <w:rPr>
          <w:rFonts w:ascii="Calibri" w:hAnsi="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Se </w:t>
      </w:r>
      <w:r w:rsidRPr="009C3330">
        <w:rPr>
          <w:rFonts w:ascii="Calibri" w:hAnsi="Calibri" w:cs="Calibri"/>
          <w:b/>
          <w:color w:val="767171" w:themeColor="background2" w:themeShade="80"/>
          <w:sz w:val="26"/>
          <w:szCs w:val="26"/>
        </w:rPr>
        <w:t>ordena</w:t>
      </w:r>
      <w:r w:rsidRPr="009C3330">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a que </w:t>
      </w:r>
      <w:r w:rsidRPr="009C3330">
        <w:rPr>
          <w:rFonts w:ascii="Calibri" w:hAnsi="Calibri" w:cs="Calibri"/>
          <w:b/>
          <w:color w:val="767171" w:themeColor="background2" w:themeShade="80"/>
          <w:sz w:val="26"/>
          <w:szCs w:val="26"/>
        </w:rPr>
        <w:t>devuelva</w:t>
      </w:r>
      <w:r w:rsidRPr="009C3330">
        <w:rPr>
          <w:rFonts w:ascii="Calibri" w:hAnsi="Calibri" w:cs="Calibri"/>
          <w:color w:val="767171" w:themeColor="background2" w:themeShade="80"/>
          <w:sz w:val="26"/>
          <w:szCs w:val="26"/>
        </w:rPr>
        <w:t xml:space="preserve"> al ciudadan</w:t>
      </w:r>
      <w:r>
        <w:rPr>
          <w:rFonts w:ascii="Calibri" w:hAnsi="Calibri" w:cs="Calibri"/>
          <w:color w:val="767171" w:themeColor="background2" w:themeShade="80"/>
          <w:sz w:val="26"/>
          <w:szCs w:val="26"/>
        </w:rPr>
        <w:t>o</w:t>
      </w:r>
      <w:r w:rsidRPr="009C3330">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w:t>
      </w:r>
      <w:r w:rsidRPr="009C3330">
        <w:rPr>
          <w:rFonts w:ascii="Calibri" w:hAnsi="Calibri"/>
          <w:color w:val="767171" w:themeColor="background2" w:themeShade="80"/>
          <w:sz w:val="26"/>
          <w:szCs w:val="26"/>
        </w:rPr>
        <w:t xml:space="preserve">la </w:t>
      </w:r>
      <w:r w:rsidRPr="00D55BF6">
        <w:rPr>
          <w:rFonts w:ascii="Calibri" w:hAnsi="Calibri"/>
          <w:b/>
          <w:color w:val="767171" w:themeColor="background2" w:themeShade="80"/>
          <w:sz w:val="26"/>
          <w:szCs w:val="26"/>
        </w:rPr>
        <w:t>tarjeta</w:t>
      </w:r>
      <w:r>
        <w:rPr>
          <w:rFonts w:ascii="Calibri" w:hAnsi="Calibri"/>
          <w:b/>
          <w:color w:val="767171" w:themeColor="background2" w:themeShade="80"/>
          <w:sz w:val="26"/>
          <w:szCs w:val="26"/>
        </w:rPr>
        <w:t xml:space="preserve"> de circulación </w:t>
      </w:r>
      <w:r w:rsidRPr="0009047E">
        <w:rPr>
          <w:rFonts w:ascii="Calibri" w:hAnsi="Calibri"/>
          <w:color w:val="767171" w:themeColor="background2" w:themeShade="80"/>
          <w:sz w:val="26"/>
          <w:szCs w:val="26"/>
        </w:rPr>
        <w:t>retenida en garantía</w:t>
      </w:r>
      <w:r w:rsidRPr="009C3330">
        <w:rPr>
          <w:rFonts w:ascii="Calibri" w:hAnsi="Calibri"/>
          <w:color w:val="767171" w:themeColor="background2" w:themeShade="80"/>
          <w:sz w:val="26"/>
          <w:szCs w:val="26"/>
        </w:rPr>
        <w:t>. E</w:t>
      </w:r>
      <w:r w:rsidRPr="009C3330">
        <w:rPr>
          <w:rFonts w:ascii="Calibri" w:hAnsi="Calibri" w:cs="Calibri"/>
          <w:bCs/>
          <w:color w:val="767171" w:themeColor="background2" w:themeShade="80"/>
          <w:sz w:val="26"/>
          <w:szCs w:val="26"/>
        </w:rPr>
        <w:t>llo en razón a lo expresado en el Considerando Octavo de este mismo fallo</w:t>
      </w:r>
      <w:r w:rsidRPr="009C3330">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D15A1C" w:rsidRPr="00287175" w:rsidRDefault="00D15A1C" w:rsidP="00D15A1C">
      <w:pPr>
        <w:ind w:firstLine="708"/>
        <w:jc w:val="both"/>
        <w:rPr>
          <w:rFonts w:ascii="Calibri" w:hAnsi="Calibri" w:cs="Calibri"/>
          <w:color w:val="767171" w:themeColor="background2" w:themeShade="80"/>
          <w:sz w:val="20"/>
          <w:szCs w:val="20"/>
        </w:rPr>
      </w:pPr>
    </w:p>
    <w:p w:rsidR="00D15A1C" w:rsidRPr="009C3330" w:rsidRDefault="00D15A1C" w:rsidP="00D15A1C">
      <w:pPr>
        <w:ind w:firstLine="708"/>
        <w:jc w:val="both"/>
        <w:rPr>
          <w:rFonts w:ascii="Calibri" w:hAnsi="Calibri" w:cs="Calibri"/>
          <w:color w:val="767171" w:themeColor="background2" w:themeShade="80"/>
          <w:sz w:val="26"/>
          <w:szCs w:val="26"/>
        </w:rPr>
      </w:pPr>
      <w:r w:rsidRPr="009C3330">
        <w:rPr>
          <w:rFonts w:ascii="Calibri" w:hAnsi="Calibri" w:cs="Calibri"/>
          <w:b/>
          <w:color w:val="767171" w:themeColor="background2" w:themeShade="80"/>
          <w:sz w:val="26"/>
          <w:szCs w:val="26"/>
        </w:rPr>
        <w:t>Devolución</w:t>
      </w:r>
      <w:r w:rsidRPr="009C3330">
        <w:rPr>
          <w:rFonts w:ascii="Calibri" w:hAnsi="Calibri" w:cs="Calibri"/>
          <w:color w:val="767171" w:themeColor="background2" w:themeShade="80"/>
          <w:sz w:val="26"/>
          <w:szCs w:val="26"/>
        </w:rPr>
        <w:t xml:space="preserve"> que se deberá realizar dentro de los </w:t>
      </w:r>
      <w:r w:rsidRPr="009C3330">
        <w:rPr>
          <w:rFonts w:ascii="Calibri" w:hAnsi="Calibri" w:cs="Calibri"/>
          <w:b/>
          <w:color w:val="767171" w:themeColor="background2" w:themeShade="80"/>
          <w:sz w:val="26"/>
          <w:szCs w:val="26"/>
        </w:rPr>
        <w:t>15 quince días hábiles</w:t>
      </w:r>
      <w:r w:rsidRPr="009C3330">
        <w:rPr>
          <w:rFonts w:ascii="Calibri" w:hAnsi="Calibri" w:cs="Calibri"/>
          <w:color w:val="767171" w:themeColor="background2" w:themeShade="80"/>
          <w:sz w:val="26"/>
          <w:szCs w:val="26"/>
        </w:rPr>
        <w:t xml:space="preserve"> siguientes a la fecha en que </w:t>
      </w:r>
      <w:r w:rsidRPr="009C3330">
        <w:rPr>
          <w:rFonts w:ascii="Calibri" w:hAnsi="Calibri" w:cs="Calibri"/>
          <w:b/>
          <w:color w:val="767171" w:themeColor="background2" w:themeShade="80"/>
          <w:sz w:val="26"/>
          <w:szCs w:val="26"/>
        </w:rPr>
        <w:t>cause ejecutoria</w:t>
      </w:r>
      <w:r w:rsidRPr="009C3330">
        <w:rPr>
          <w:rFonts w:ascii="Calibri" w:hAnsi="Calibri" w:cs="Calibri"/>
          <w:color w:val="767171" w:themeColor="background2" w:themeShade="80"/>
          <w:sz w:val="26"/>
          <w:szCs w:val="26"/>
        </w:rPr>
        <w:t xml:space="preserve"> la presente resolución; debiendo </w:t>
      </w:r>
      <w:r w:rsidRPr="009C3330">
        <w:rPr>
          <w:rFonts w:ascii="Calibri" w:hAnsi="Calibri" w:cs="Calibri"/>
          <w:b/>
          <w:color w:val="767171" w:themeColor="background2" w:themeShade="80"/>
          <w:sz w:val="26"/>
          <w:szCs w:val="26"/>
        </w:rPr>
        <w:t>informar</w:t>
      </w:r>
      <w:r w:rsidRPr="009C333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p>
    <w:p w:rsidR="00D15A1C" w:rsidRPr="009C3330" w:rsidRDefault="00D15A1C" w:rsidP="00D15A1C">
      <w:pPr>
        <w:jc w:val="both"/>
        <w:rPr>
          <w:rFonts w:ascii="Calibri" w:hAnsi="Calibri" w:cs="Calibri"/>
          <w:color w:val="767171" w:themeColor="background2" w:themeShade="80"/>
          <w:sz w:val="20"/>
          <w:szCs w:val="20"/>
        </w:rPr>
      </w:pPr>
    </w:p>
    <w:p w:rsidR="00D15A1C" w:rsidRPr="009C3330"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Notifíquese a la autoridad demandada por oficio</w:t>
      </w:r>
      <w:r>
        <w:rPr>
          <w:rFonts w:ascii="Calibri" w:hAnsi="Calibri" w:cs="Calibri"/>
          <w:color w:val="767171" w:themeColor="background2" w:themeShade="80"/>
          <w:sz w:val="26"/>
          <w:szCs w:val="26"/>
        </w:rPr>
        <w:t xml:space="preserve">; y </w:t>
      </w:r>
      <w:r w:rsidRPr="009C3330">
        <w:rPr>
          <w:rFonts w:ascii="Calibri" w:hAnsi="Calibri" w:cs="Calibri"/>
          <w:color w:val="767171" w:themeColor="background2" w:themeShade="80"/>
          <w:sz w:val="26"/>
          <w:szCs w:val="26"/>
        </w:rPr>
        <w:t xml:space="preserve">a la parte actora personalmente. . . . . . . . </w:t>
      </w:r>
      <w:r>
        <w:rPr>
          <w:rFonts w:ascii="Calibri" w:hAnsi="Calibri" w:cs="Calibri"/>
          <w:color w:val="767171" w:themeColor="background2" w:themeShade="80"/>
          <w:sz w:val="26"/>
          <w:szCs w:val="26"/>
        </w:rPr>
        <w:t>. . . .</w:t>
      </w:r>
      <w:r w:rsidRPr="00BD3544">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 . . . . . . . . . . . . . . </w:t>
      </w:r>
      <w:r>
        <w:rPr>
          <w:rFonts w:ascii="Calibri" w:hAnsi="Calibri" w:cs="Calibri"/>
          <w:color w:val="767171" w:themeColor="background2" w:themeShade="80"/>
          <w:sz w:val="26"/>
          <w:szCs w:val="26"/>
        </w:rPr>
        <w:t xml:space="preserve">. . . . . . . . . . . . . . . . . . . . . . . .  </w:t>
      </w:r>
    </w:p>
    <w:p w:rsidR="00D15A1C" w:rsidRPr="009C3330" w:rsidRDefault="00D15A1C" w:rsidP="00D15A1C">
      <w:pPr>
        <w:jc w:val="both"/>
        <w:rPr>
          <w:rFonts w:ascii="Calibri" w:hAnsi="Calibri" w:cs="Calibri"/>
          <w:color w:val="767171" w:themeColor="background2" w:themeShade="80"/>
          <w:sz w:val="20"/>
          <w:szCs w:val="20"/>
          <w:lang w:val="es-MX"/>
        </w:rPr>
      </w:pPr>
    </w:p>
    <w:p w:rsidR="00D15A1C" w:rsidRDefault="00D15A1C" w:rsidP="00D15A1C">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 </w:t>
      </w:r>
    </w:p>
    <w:p w:rsidR="00D15A1C" w:rsidRPr="00287175" w:rsidRDefault="00D15A1C" w:rsidP="00D15A1C">
      <w:pPr>
        <w:pStyle w:val="Textoindependiente"/>
        <w:ind w:firstLine="708"/>
        <w:rPr>
          <w:rFonts w:ascii="Calibri" w:hAnsi="Calibri" w:cs="Calibri"/>
          <w:b/>
          <w:bCs/>
          <w:color w:val="767171" w:themeColor="background2" w:themeShade="80"/>
          <w:sz w:val="26"/>
          <w:szCs w:val="26"/>
        </w:rPr>
      </w:pPr>
    </w:p>
    <w:p w:rsidR="00D15A1C" w:rsidRDefault="00D15A1C" w:rsidP="00D15A1C">
      <w:pPr>
        <w:ind w:firstLine="708"/>
        <w:jc w:val="both"/>
        <w:rPr>
          <w:rFonts w:ascii="Calibri" w:hAnsi="Calibri" w:cs="Calibri"/>
          <w:color w:val="767171" w:themeColor="background2" w:themeShade="80"/>
          <w:sz w:val="26"/>
          <w:szCs w:val="26"/>
          <w:lang w:val="es-MX"/>
        </w:rPr>
      </w:pPr>
      <w:r w:rsidRPr="009C3330">
        <w:rPr>
          <w:rFonts w:ascii="Calibri" w:hAnsi="Calibri" w:cs="Calibri"/>
          <w:color w:val="767171" w:themeColor="background2" w:themeShade="80"/>
          <w:sz w:val="26"/>
          <w:szCs w:val="26"/>
          <w:lang w:val="es-MX"/>
        </w:rPr>
        <w:t xml:space="preserve">Así lo resolvió y firma el Licenciado </w:t>
      </w:r>
      <w:r w:rsidRPr="009C3330">
        <w:rPr>
          <w:rFonts w:ascii="Calibri" w:hAnsi="Calibri" w:cs="Calibri"/>
          <w:b/>
          <w:bCs/>
          <w:color w:val="767171" w:themeColor="background2" w:themeShade="80"/>
          <w:sz w:val="26"/>
          <w:szCs w:val="26"/>
          <w:lang w:val="es-MX"/>
        </w:rPr>
        <w:t>Ernesto Alejandro Mora Álvarez</w:t>
      </w:r>
      <w:r w:rsidRPr="009C3330">
        <w:rPr>
          <w:rFonts w:ascii="Calibri" w:hAnsi="Calibri" w:cs="Calibri"/>
          <w:color w:val="767171" w:themeColor="background2" w:themeShade="80"/>
          <w:sz w:val="26"/>
          <w:szCs w:val="26"/>
          <w:lang w:val="es-MX"/>
        </w:rPr>
        <w:t>, Juez Segundo Administrativo municipal de León, Guanajuato, quien actúa asistido en forma legal con Secretari</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de Estudio y Cuenta, Licenciad</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w:t>
      </w:r>
      <w:r>
        <w:rPr>
          <w:rFonts w:ascii="Calibri" w:hAnsi="Calibri" w:cs="Calibri"/>
          <w:b/>
          <w:bCs/>
          <w:color w:val="767171" w:themeColor="background2" w:themeShade="80"/>
          <w:sz w:val="26"/>
          <w:szCs w:val="26"/>
          <w:lang w:val="es-MX"/>
        </w:rPr>
        <w:t xml:space="preserve">María del Rocío Villanueva </w:t>
      </w:r>
      <w:proofErr w:type="gramStart"/>
      <w:r>
        <w:rPr>
          <w:rFonts w:ascii="Calibri" w:hAnsi="Calibri" w:cs="Calibri"/>
          <w:b/>
          <w:bCs/>
          <w:color w:val="767171" w:themeColor="background2" w:themeShade="80"/>
          <w:sz w:val="26"/>
          <w:szCs w:val="26"/>
          <w:lang w:val="es-MX"/>
        </w:rPr>
        <w:t>Sánchez</w:t>
      </w:r>
      <w:r w:rsidRPr="009C3330">
        <w:rPr>
          <w:rFonts w:ascii="Calibri" w:hAnsi="Calibri" w:cs="Calibri"/>
          <w:color w:val="767171" w:themeColor="background2" w:themeShade="80"/>
          <w:sz w:val="26"/>
          <w:szCs w:val="26"/>
          <w:lang w:val="es-MX"/>
        </w:rPr>
        <w:t>,  quien</w:t>
      </w:r>
      <w:proofErr w:type="gramEnd"/>
      <w:r w:rsidRPr="009C3330">
        <w:rPr>
          <w:rFonts w:ascii="Calibri" w:hAnsi="Calibri" w:cs="Calibri"/>
          <w:color w:val="767171" w:themeColor="background2" w:themeShade="80"/>
          <w:sz w:val="26"/>
          <w:szCs w:val="26"/>
          <w:lang w:val="es-MX"/>
        </w:rPr>
        <w:t xml:space="preserve"> da fe. . . . . . . . . . . . . . . . . . . . . . . . . . . . . .</w:t>
      </w:r>
      <w:r>
        <w:rPr>
          <w:rFonts w:ascii="Calibri" w:hAnsi="Calibri" w:cs="Calibri"/>
          <w:color w:val="767171" w:themeColor="background2" w:themeShade="80"/>
          <w:sz w:val="26"/>
          <w:szCs w:val="26"/>
          <w:lang w:val="es-MX"/>
        </w:rPr>
        <w:t xml:space="preserve"> . . . . . . . . . . . .</w:t>
      </w:r>
    </w:p>
    <w:p w:rsidR="00E033C3" w:rsidRDefault="00D55BF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1C"/>
    <w:rsid w:val="001B369F"/>
    <w:rsid w:val="00D15A1C"/>
    <w:rsid w:val="00D55BF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45B4B3-4612-4609-9EAF-BCEC3C4F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1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15A1C"/>
    <w:pPr>
      <w:jc w:val="both"/>
    </w:pPr>
    <w:rPr>
      <w:lang w:val="es-MX"/>
    </w:rPr>
  </w:style>
  <w:style w:type="character" w:customStyle="1" w:styleId="TextoindependienteCar">
    <w:name w:val="Texto independiente Car"/>
    <w:basedOn w:val="Fuentedeprrafopredeter"/>
    <w:link w:val="Textoindependiente"/>
    <w:rsid w:val="00D15A1C"/>
    <w:rPr>
      <w:rFonts w:ascii="Times New Roman" w:eastAsia="Calibri" w:hAnsi="Times New Roman" w:cs="Times New Roman"/>
      <w:sz w:val="24"/>
      <w:szCs w:val="24"/>
      <w:lang w:val="es-MX" w:eastAsia="es-ES"/>
    </w:rPr>
  </w:style>
  <w:style w:type="paragraph" w:customStyle="1" w:styleId="Normal0">
    <w:name w:val="[Normal]"/>
    <w:rsid w:val="00D15A1C"/>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4190</Words>
  <Characters>23047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2018-11-29T16:08:00Z</dcterms:created>
  <dcterms:modified xsi:type="dcterms:W3CDTF">2018-11-29T16:57:00Z</dcterms:modified>
</cp:coreProperties>
</file>